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5AC16" w14:textId="77777777" w:rsidR="00F57BCF" w:rsidRPr="00CB137F" w:rsidRDefault="005E21A2" w:rsidP="00836151">
      <w:pPr>
        <w:jc w:val="center"/>
        <w:rPr>
          <w:rFonts w:ascii="Arial Narrow" w:eastAsia="Times New Roman" w:hAnsi="Arial Narrow" w:cs="Arial"/>
          <w:b/>
        </w:rPr>
      </w:pPr>
      <w:r w:rsidRPr="00CB137F">
        <w:rPr>
          <w:rFonts w:ascii="Arial Narrow" w:eastAsia="Times New Roman" w:hAnsi="Arial Narrow" w:cs="Arial"/>
          <w:b/>
        </w:rPr>
        <w:t>TERMO DE REFERÊNCIA</w:t>
      </w:r>
    </w:p>
    <w:p w14:paraId="479D5CFA" w14:textId="3509D180" w:rsidR="00DD548F" w:rsidRPr="00CB137F" w:rsidRDefault="003546E5" w:rsidP="003546E5">
      <w:pPr>
        <w:tabs>
          <w:tab w:val="left" w:pos="3915"/>
        </w:tabs>
        <w:rPr>
          <w:rFonts w:ascii="Arial Narrow" w:eastAsia="Times New Roman" w:hAnsi="Arial Narrow" w:cs="Arial"/>
          <w:b/>
        </w:rPr>
      </w:pPr>
      <w:r w:rsidRPr="00CB137F">
        <w:rPr>
          <w:rFonts w:ascii="Arial Narrow" w:eastAsia="Times New Roman" w:hAnsi="Arial Narrow" w:cs="Arial"/>
          <w:b/>
        </w:rPr>
        <w:tab/>
      </w:r>
    </w:p>
    <w:p w14:paraId="6C27B7B5" w14:textId="561F6DA5" w:rsidR="00F57BCF" w:rsidRPr="00933BD1" w:rsidRDefault="003546E5" w:rsidP="00836151">
      <w:pPr>
        <w:jc w:val="center"/>
        <w:rPr>
          <w:rFonts w:ascii="Arial Narrow" w:eastAsia="Times New Roman" w:hAnsi="Arial Narrow" w:cs="Arial"/>
          <w:b/>
          <w:bCs/>
        </w:rPr>
      </w:pPr>
      <w:r w:rsidRPr="00933BD1">
        <w:rPr>
          <w:rFonts w:ascii="Arial Narrow" w:eastAsia="Times New Roman" w:hAnsi="Arial Narrow" w:cs="Arial"/>
          <w:b/>
          <w:bCs/>
        </w:rPr>
        <w:t>CONCORRÊNCIA</w:t>
      </w:r>
      <w:r w:rsidR="68D7CACC" w:rsidRPr="00933BD1">
        <w:rPr>
          <w:rFonts w:ascii="Arial Narrow" w:eastAsia="Times New Roman" w:hAnsi="Arial Narrow" w:cs="Arial"/>
          <w:b/>
          <w:bCs/>
        </w:rPr>
        <w:t xml:space="preserve"> ELETRÔNIC</w:t>
      </w:r>
      <w:r w:rsidRPr="00933BD1">
        <w:rPr>
          <w:rFonts w:ascii="Arial Narrow" w:eastAsia="Times New Roman" w:hAnsi="Arial Narrow" w:cs="Arial"/>
          <w:b/>
          <w:bCs/>
        </w:rPr>
        <w:t>A</w:t>
      </w:r>
      <w:r w:rsidR="00E304CB" w:rsidRPr="00933BD1">
        <w:rPr>
          <w:rFonts w:ascii="Arial Narrow" w:eastAsia="Times New Roman" w:hAnsi="Arial Narrow" w:cs="Arial"/>
          <w:b/>
          <w:bCs/>
        </w:rPr>
        <w:t xml:space="preserve"> </w:t>
      </w:r>
      <w:r w:rsidR="00933BD1" w:rsidRPr="00933BD1">
        <w:rPr>
          <w:rFonts w:ascii="Arial Narrow" w:eastAsia="Times New Roman" w:hAnsi="Arial Narrow" w:cs="Arial"/>
          <w:b/>
          <w:bCs/>
        </w:rPr>
        <w:t>01</w:t>
      </w:r>
      <w:r w:rsidR="68D7CACC" w:rsidRPr="00933BD1">
        <w:rPr>
          <w:rFonts w:ascii="Arial Narrow" w:eastAsia="Times New Roman" w:hAnsi="Arial Narrow" w:cs="Arial"/>
          <w:b/>
          <w:bCs/>
        </w:rPr>
        <w:t>/202</w:t>
      </w:r>
      <w:r w:rsidR="007E12A8">
        <w:rPr>
          <w:rFonts w:ascii="Arial Narrow" w:eastAsia="Times New Roman" w:hAnsi="Arial Narrow" w:cs="Arial"/>
          <w:b/>
          <w:bCs/>
        </w:rPr>
        <w:t>6</w:t>
      </w:r>
    </w:p>
    <w:p w14:paraId="4ABF944A" w14:textId="3605666E" w:rsidR="00F57BCF" w:rsidRPr="00933BD1" w:rsidRDefault="68D7CACC" w:rsidP="00836151">
      <w:pPr>
        <w:jc w:val="center"/>
        <w:rPr>
          <w:rFonts w:ascii="Arial Narrow" w:eastAsia="Times New Roman" w:hAnsi="Arial Narrow" w:cs="Arial"/>
          <w:b/>
          <w:bCs/>
          <w:highlight w:val="cyan"/>
        </w:rPr>
      </w:pPr>
      <w:r w:rsidRPr="00933BD1">
        <w:rPr>
          <w:rFonts w:ascii="Arial Narrow" w:eastAsia="Times New Roman" w:hAnsi="Arial Narrow" w:cs="Arial"/>
          <w:b/>
          <w:bCs/>
        </w:rPr>
        <w:t>Processo Administrativo:</w:t>
      </w:r>
      <w:r w:rsidR="00E304CB" w:rsidRPr="00933BD1">
        <w:rPr>
          <w:rFonts w:ascii="Arial Narrow" w:eastAsia="Times New Roman" w:hAnsi="Arial Narrow" w:cs="Arial"/>
          <w:b/>
          <w:bCs/>
        </w:rPr>
        <w:t xml:space="preserve"> </w:t>
      </w:r>
      <w:r w:rsidR="00933BD1" w:rsidRPr="00933BD1">
        <w:rPr>
          <w:rFonts w:ascii="Arial Narrow" w:eastAsia="Times New Roman" w:hAnsi="Arial Narrow" w:cs="Arial"/>
          <w:b/>
          <w:bCs/>
        </w:rPr>
        <w:t>0</w:t>
      </w:r>
      <w:r w:rsidR="007E12A8">
        <w:rPr>
          <w:rFonts w:ascii="Arial Narrow" w:eastAsia="Times New Roman" w:hAnsi="Arial Narrow" w:cs="Arial"/>
          <w:b/>
          <w:bCs/>
        </w:rPr>
        <w:t>2</w:t>
      </w:r>
      <w:r w:rsidRPr="00933BD1">
        <w:rPr>
          <w:rFonts w:ascii="Arial Narrow" w:eastAsia="Times New Roman" w:hAnsi="Arial Narrow" w:cs="Arial"/>
          <w:b/>
          <w:bCs/>
        </w:rPr>
        <w:t>/202</w:t>
      </w:r>
      <w:r w:rsidR="007E12A8">
        <w:rPr>
          <w:rFonts w:ascii="Arial Narrow" w:eastAsia="Times New Roman" w:hAnsi="Arial Narrow" w:cs="Arial"/>
          <w:b/>
          <w:bCs/>
        </w:rPr>
        <w:t>6</w:t>
      </w:r>
    </w:p>
    <w:p w14:paraId="32A8A656" w14:textId="77777777" w:rsidR="00F57BCF" w:rsidRPr="00CB137F" w:rsidRDefault="005E21A2" w:rsidP="00836151">
      <w:pPr>
        <w:rPr>
          <w:rFonts w:ascii="Arial Narrow" w:eastAsia="Times New Roman" w:hAnsi="Arial Narrow" w:cs="Arial"/>
          <w:b/>
          <w:color w:val="FF0000"/>
        </w:rPr>
      </w:pPr>
      <w:r w:rsidRPr="00CB137F">
        <w:rPr>
          <w:rFonts w:ascii="Arial Narrow" w:eastAsia="Times New Roman" w:hAnsi="Arial Narrow" w:cs="Arial"/>
          <w:b/>
          <w:color w:val="FF0000"/>
        </w:rPr>
        <w:t xml:space="preserve"> </w:t>
      </w:r>
    </w:p>
    <w:p w14:paraId="0B0207B7" w14:textId="77777777" w:rsidR="00F57BCF" w:rsidRPr="00CB137F" w:rsidRDefault="00F57BCF" w:rsidP="00836151">
      <w:pPr>
        <w:jc w:val="both"/>
        <w:rPr>
          <w:rFonts w:ascii="Arial Narrow" w:eastAsia="Times New Roman" w:hAnsi="Arial Narrow" w:cs="Arial"/>
        </w:rPr>
      </w:pPr>
    </w:p>
    <w:p w14:paraId="67EE9C1E" w14:textId="1E1DE9FA" w:rsidR="00F57BCF" w:rsidRPr="00CB137F" w:rsidRDefault="0070643B" w:rsidP="009E1ECD">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CONDIÇÕES GERAIS DA CONTRATAÇÃO</w:t>
      </w:r>
    </w:p>
    <w:p w14:paraId="47E82448" w14:textId="77777777" w:rsidR="00F57BCF" w:rsidRPr="00CB137F" w:rsidRDefault="00F57BCF" w:rsidP="68D7CACC">
      <w:pPr>
        <w:jc w:val="both"/>
        <w:rPr>
          <w:rFonts w:ascii="Arial Narrow" w:eastAsia="Times New Roman" w:hAnsi="Arial Narrow" w:cs="Arial"/>
        </w:rPr>
      </w:pPr>
    </w:p>
    <w:p w14:paraId="4C3AE60A" w14:textId="554870ED" w:rsidR="00DD4A24" w:rsidRPr="00DD4A24" w:rsidRDefault="000C4B79" w:rsidP="00DD4A24">
      <w:pPr>
        <w:numPr>
          <w:ilvl w:val="1"/>
          <w:numId w:val="12"/>
        </w:numPr>
        <w:spacing w:before="120" w:after="120" w:line="276" w:lineRule="auto"/>
        <w:ind w:left="567" w:firstLine="0"/>
        <w:jc w:val="both"/>
        <w:rPr>
          <w:rFonts w:ascii="Arial Narrow" w:hAnsi="Arial Narrow" w:cs="Arial"/>
          <w:b/>
          <w:bCs/>
          <w:color w:val="000000" w:themeColor="text1"/>
        </w:rPr>
      </w:pPr>
      <w:r>
        <w:rPr>
          <w:rFonts w:ascii="Arial Narrow" w:hAnsi="Arial Narrow" w:cs="Arial"/>
          <w:lang w:val="pt-PT"/>
        </w:rPr>
        <w:t>C</w:t>
      </w:r>
      <w:r w:rsidRPr="00DD4A24">
        <w:rPr>
          <w:rFonts w:ascii="Arial Narrow" w:hAnsi="Arial Narrow" w:cs="Arial"/>
          <w:lang w:val="pt-PT"/>
        </w:rPr>
        <w:t xml:space="preserve">ontratação de empresa de engenharia para execução dos serviços de reforma </w:t>
      </w:r>
      <w:r w:rsidR="007E12A8" w:rsidRPr="007E12A8">
        <w:rPr>
          <w:rFonts w:ascii="Arial Narrow" w:hAnsi="Arial Narrow" w:cs="Arial"/>
          <w:lang w:val="pt-PT"/>
        </w:rPr>
        <w:t xml:space="preserve">execução dos serviços de reforma em salas dos blocos A, B </w:t>
      </w:r>
      <w:r w:rsidR="007E12A8">
        <w:rPr>
          <w:rFonts w:ascii="Arial Narrow" w:hAnsi="Arial Narrow" w:cs="Arial"/>
          <w:lang w:val="pt-PT"/>
        </w:rPr>
        <w:t>e</w:t>
      </w:r>
      <w:r w:rsidR="007E12A8" w:rsidRPr="007E12A8">
        <w:rPr>
          <w:rFonts w:ascii="Arial Narrow" w:hAnsi="Arial Narrow" w:cs="Arial"/>
          <w:lang w:val="pt-PT"/>
        </w:rPr>
        <w:t xml:space="preserve"> D da Faculdade do Belo Jardim - FBJ</w:t>
      </w:r>
      <w:r w:rsidR="0011071B" w:rsidRPr="00CB137F">
        <w:rPr>
          <w:rFonts w:ascii="Arial Narrow" w:hAnsi="Arial Narrow" w:cs="Arial"/>
          <w:lang w:val="pt-PT"/>
        </w:rPr>
        <w:t>,</w:t>
      </w:r>
      <w:r w:rsidR="0011071B" w:rsidRPr="0011071B">
        <w:rPr>
          <w:rFonts w:ascii="Arial Narrow" w:hAnsi="Arial Narrow" w:cs="Arial"/>
          <w:lang w:val="pt-PT"/>
        </w:rPr>
        <w:t xml:space="preserve"> quantidades e exigências estabelecidas n</w:t>
      </w:r>
      <w:r w:rsidR="00E947FC" w:rsidRPr="00CB137F">
        <w:rPr>
          <w:rFonts w:ascii="Arial Narrow" w:hAnsi="Arial Narrow" w:cs="Arial"/>
        </w:rPr>
        <w:t>este instrument</w:t>
      </w:r>
      <w:r w:rsidR="009E1ECD" w:rsidRPr="00CB137F">
        <w:rPr>
          <w:rFonts w:ascii="Arial Narrow" w:hAnsi="Arial Narrow" w:cs="Arial"/>
        </w:rPr>
        <w:t>o:</w:t>
      </w:r>
    </w:p>
    <w:p w14:paraId="45CC04B8" w14:textId="77777777" w:rsidR="00DD4A24" w:rsidRPr="00CB137F" w:rsidRDefault="00DD4A24" w:rsidP="00E947FC">
      <w:pPr>
        <w:numPr>
          <w:ilvl w:val="1"/>
          <w:numId w:val="12"/>
        </w:numPr>
        <w:spacing w:before="120" w:after="120" w:line="276" w:lineRule="auto"/>
        <w:ind w:left="567" w:firstLine="0"/>
        <w:jc w:val="both"/>
        <w:rPr>
          <w:rFonts w:ascii="Arial Narrow" w:hAnsi="Arial Narrow" w:cs="Arial"/>
          <w:b/>
          <w:bCs/>
          <w:color w:val="000000" w:themeColor="text1"/>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4"/>
        <w:gridCol w:w="1134"/>
        <w:gridCol w:w="1559"/>
        <w:gridCol w:w="1984"/>
        <w:gridCol w:w="2268"/>
      </w:tblGrid>
      <w:tr w:rsidR="003551D7" w:rsidRPr="00CB137F" w14:paraId="1DF6CFB0" w14:textId="77777777" w:rsidTr="003551D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3C372D89"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color w:val="000000"/>
              </w:rPr>
            </w:pPr>
            <w:r w:rsidRPr="00CB137F">
              <w:rPr>
                <w:rFonts w:ascii="Arial Narrow" w:hAnsi="Arial Narrow" w:cs="Arial"/>
                <w:b/>
                <w:bCs/>
                <w:color w:val="000000"/>
              </w:rPr>
              <w:t>ITEM</w:t>
            </w:r>
          </w:p>
          <w:p w14:paraId="2BDAC327" w14:textId="77777777" w:rsidR="003551D7" w:rsidRPr="00CB137F" w:rsidRDefault="003551D7" w:rsidP="003551D7">
            <w:pPr>
              <w:widowControl w:val="0"/>
              <w:suppressAutoHyphens/>
              <w:spacing w:before="120" w:afterLines="120" w:after="288" w:line="312" w:lineRule="auto"/>
              <w:ind w:firstLine="709"/>
              <w:jc w:val="center"/>
              <w:rPr>
                <w:rFonts w:ascii="Arial Narrow" w:hAnsi="Arial Narrow" w:cs="Arial"/>
                <w:b/>
                <w:color w:val="00000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027D759B" w14:textId="77777777" w:rsidR="003551D7" w:rsidRPr="00CB137F" w:rsidRDefault="003551D7" w:rsidP="003551D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b/>
                <w:bCs/>
                <w:color w:val="00000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29CC77C4" w14:textId="77777777" w:rsidR="003551D7" w:rsidRPr="00CB137F" w:rsidRDefault="003551D7" w:rsidP="003551D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b/>
                <w:bCs/>
                <w:color w:val="00000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241B6B21"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QUANTIDADE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4AE98B0F"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VALOR UNITÁRIO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7C888F85" w14:textId="77777777" w:rsidR="003551D7" w:rsidRPr="00CB137F" w:rsidRDefault="003551D7" w:rsidP="003551D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VALOR TOTAL</w:t>
            </w:r>
          </w:p>
        </w:tc>
      </w:tr>
      <w:tr w:rsidR="003551D7" w:rsidRPr="00CB137F" w14:paraId="4226B17A" w14:textId="77777777" w:rsidTr="0011071B">
        <w:trPr>
          <w:trHeight w:val="500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A5BD8" w14:textId="50E3418B" w:rsidR="003551D7" w:rsidRPr="00CB137F" w:rsidRDefault="003551D7" w:rsidP="003551D7">
            <w:pPr>
              <w:widowControl w:val="0"/>
              <w:suppressAutoHyphens/>
              <w:spacing w:before="120" w:afterLines="120" w:after="288" w:line="312" w:lineRule="auto"/>
              <w:ind w:firstLine="709"/>
              <w:jc w:val="center"/>
              <w:rPr>
                <w:rFonts w:ascii="Arial Narrow" w:hAnsi="Arial Narrow" w:cs="Arial"/>
                <w:b/>
                <w:color w:val="000000"/>
              </w:rPr>
            </w:pPr>
            <w:r w:rsidRPr="00CB137F">
              <w:rPr>
                <w:rFonts w:ascii="Arial Narrow" w:hAnsi="Arial Narrow" w:cs="Arial"/>
                <w:b/>
                <w:color w:val="000000"/>
              </w:rPr>
              <w:t>11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23D30" w14:textId="0EB9B505" w:rsidR="003551D7" w:rsidRPr="00CB137F" w:rsidRDefault="0011071B" w:rsidP="007E12A8">
            <w:pPr>
              <w:widowControl w:val="0"/>
              <w:suppressAutoHyphens/>
              <w:spacing w:before="120" w:afterLines="120" w:after="288" w:line="312" w:lineRule="auto"/>
              <w:jc w:val="both"/>
              <w:rPr>
                <w:rFonts w:ascii="Arial Narrow" w:hAnsi="Arial Narrow" w:cs="Arial"/>
                <w:color w:val="000000"/>
              </w:rPr>
            </w:pPr>
            <w:r w:rsidRPr="0011071B">
              <w:rPr>
                <w:rFonts w:ascii="Arial Narrow" w:eastAsia="Times New Roman" w:hAnsi="Arial Narrow" w:cs="Times New Roman"/>
              </w:rPr>
              <w:t xml:space="preserve">CONTRATAÇÃO DE EMPRESA DE ENGENHARIA </w:t>
            </w:r>
            <w:r w:rsidR="00DC2608">
              <w:rPr>
                <w:rFonts w:ascii="Arial Narrow" w:eastAsia="Times New Roman" w:hAnsi="Arial Narrow" w:cs="Times New Roman"/>
              </w:rPr>
              <w:t xml:space="preserve">PARA </w:t>
            </w:r>
            <w:r w:rsidR="00366F01" w:rsidRPr="00366F01">
              <w:rPr>
                <w:rFonts w:ascii="Arial Narrow" w:eastAsia="Times New Roman" w:hAnsi="Arial Narrow" w:cs="Times New Roman"/>
              </w:rPr>
              <w:t xml:space="preserve">EXECUÇÃO DOS SERVIÇOS DE REFORMA </w:t>
            </w:r>
            <w:r w:rsidR="007E12A8" w:rsidRPr="007E12A8">
              <w:rPr>
                <w:rFonts w:ascii="Arial Narrow" w:eastAsia="Arial" w:hAnsi="Arial Narrow" w:cs="Arial"/>
                <w:lang w:val="pt-PT" w:eastAsia="en-US"/>
              </w:rPr>
              <w:t xml:space="preserve">EXECUÇÃO DOS SERVIÇOS DE REFORMA EM SALAS DOS BLOCOS A, B </w:t>
            </w:r>
            <w:r w:rsidR="007E12A8">
              <w:rPr>
                <w:rFonts w:ascii="Arial Narrow" w:eastAsia="Arial" w:hAnsi="Arial Narrow" w:cs="Arial"/>
                <w:lang w:val="pt-PT" w:eastAsia="en-US"/>
              </w:rPr>
              <w:t>E</w:t>
            </w:r>
            <w:r w:rsidR="007E12A8" w:rsidRPr="007E12A8">
              <w:rPr>
                <w:rFonts w:ascii="Arial Narrow" w:eastAsia="Arial" w:hAnsi="Arial Narrow" w:cs="Arial"/>
                <w:lang w:val="pt-PT" w:eastAsia="en-US"/>
              </w:rPr>
              <w:t xml:space="preserve"> D DA FACULDADE DO BELO JARDIM </w:t>
            </w:r>
            <w:r w:rsidR="007E12A8">
              <w:rPr>
                <w:rFonts w:ascii="Arial Narrow" w:eastAsia="Arial" w:hAnsi="Arial Narrow" w:cs="Arial"/>
                <w:lang w:val="pt-PT" w:eastAsia="en-US"/>
              </w:rPr>
              <w:t>–</w:t>
            </w:r>
            <w:r w:rsidR="007E12A8" w:rsidRPr="007E12A8">
              <w:rPr>
                <w:rFonts w:ascii="Arial Narrow" w:eastAsia="Arial" w:hAnsi="Arial Narrow" w:cs="Arial"/>
                <w:lang w:val="pt-PT" w:eastAsia="en-US"/>
              </w:rPr>
              <w:t xml:space="preserve"> FBJ</w:t>
            </w:r>
            <w:r w:rsidR="007E12A8">
              <w:rPr>
                <w:rFonts w:ascii="Arial Narrow" w:eastAsia="Arial" w:hAnsi="Arial Narrow" w:cs="Arial"/>
                <w:lang w:val="pt-PT" w:eastAsia="en-US"/>
              </w:rPr>
              <w:t>.</w:t>
            </w:r>
            <w:r w:rsidR="007E12A8" w:rsidRPr="00CB137F">
              <w:rPr>
                <w:rFonts w:ascii="Arial Narrow" w:hAnsi="Arial Narrow" w:cs="Arial"/>
                <w:color w:val="000000"/>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305BD" w14:textId="5CE64108" w:rsidR="003551D7" w:rsidRPr="00CB137F" w:rsidRDefault="0011071B" w:rsidP="003551D7">
            <w:pPr>
              <w:widowControl w:val="0"/>
              <w:suppressAutoHyphens/>
              <w:spacing w:before="120" w:afterLines="120" w:after="288" w:line="312" w:lineRule="auto"/>
              <w:jc w:val="center"/>
              <w:rPr>
                <w:rFonts w:ascii="Arial Narrow" w:hAnsi="Arial Narrow" w:cs="Arial"/>
                <w:color w:val="000000"/>
              </w:rPr>
            </w:pPr>
            <w:r>
              <w:rPr>
                <w:rFonts w:ascii="Arial Narrow" w:hAnsi="Arial Narrow" w:cs="Arial"/>
                <w:color w:val="000000"/>
              </w:rPr>
              <w:t>Unid.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FECA4" w14:textId="7233BD2B" w:rsidR="003551D7" w:rsidRPr="00CB137F" w:rsidRDefault="0011071B" w:rsidP="0011071B">
            <w:pPr>
              <w:widowControl w:val="0"/>
              <w:suppressAutoHyphens/>
              <w:spacing w:before="120" w:afterLines="120" w:after="288" w:line="312" w:lineRule="auto"/>
              <w:ind w:firstLine="709"/>
              <w:rPr>
                <w:rFonts w:ascii="Arial Narrow" w:hAnsi="Arial Narrow" w:cs="Arial"/>
                <w:color w:val="000000"/>
              </w:rPr>
            </w:pPr>
            <w:r>
              <w:rPr>
                <w:rFonts w:ascii="Arial Narrow" w:hAnsi="Arial Narrow" w:cs="Arial"/>
                <w:color w:val="000000"/>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62646" w14:textId="2A945FAF" w:rsidR="003551D7" w:rsidRPr="00CB137F" w:rsidRDefault="003551D7" w:rsidP="0011071B">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color w:val="000000"/>
              </w:rPr>
              <w:t xml:space="preserve">R$ </w:t>
            </w:r>
            <w:r w:rsidR="007E12A8" w:rsidRPr="007E12A8">
              <w:rPr>
                <w:rFonts w:ascii="Arial Narrow" w:hAnsi="Arial Narrow" w:cs="Arial"/>
                <w:color w:val="000000"/>
              </w:rPr>
              <w:t>131.560,19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704FA" w14:textId="1966660C" w:rsidR="003551D7" w:rsidRPr="00CB137F" w:rsidRDefault="00366F01" w:rsidP="0011071B">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color w:val="000000"/>
              </w:rPr>
              <w:t xml:space="preserve">R$ </w:t>
            </w:r>
            <w:r w:rsidR="007E12A8" w:rsidRPr="007E12A8">
              <w:rPr>
                <w:rFonts w:ascii="Arial Narrow" w:hAnsi="Arial Narrow" w:cs="Arial"/>
                <w:color w:val="000000"/>
              </w:rPr>
              <w:t>131.560,19</w:t>
            </w:r>
          </w:p>
        </w:tc>
      </w:tr>
    </w:tbl>
    <w:p w14:paraId="18D72A46" w14:textId="77777777" w:rsidR="00670028" w:rsidRPr="00CB137F" w:rsidRDefault="00670028" w:rsidP="00670028">
      <w:pPr>
        <w:spacing w:before="120" w:after="120" w:line="276" w:lineRule="auto"/>
        <w:ind w:left="567"/>
        <w:jc w:val="both"/>
        <w:rPr>
          <w:rFonts w:ascii="Arial Narrow" w:hAnsi="Arial Narrow" w:cs="Arial"/>
          <w:b/>
          <w:bCs/>
          <w:color w:val="000000" w:themeColor="text1"/>
        </w:rPr>
      </w:pPr>
    </w:p>
    <w:p w14:paraId="7E7DAC24" w14:textId="4F1690B2" w:rsidR="00B47531" w:rsidRPr="00CB137F" w:rsidRDefault="00670028" w:rsidP="00084BE7">
      <w:pPr>
        <w:numPr>
          <w:ilvl w:val="1"/>
          <w:numId w:val="12"/>
        </w:numPr>
        <w:spacing w:before="120" w:after="120" w:line="276" w:lineRule="auto"/>
        <w:ind w:left="567" w:firstLine="0"/>
        <w:jc w:val="both"/>
        <w:rPr>
          <w:rFonts w:ascii="Arial Narrow" w:hAnsi="Arial Narrow" w:cs="Arial"/>
          <w:b/>
          <w:bCs/>
          <w:color w:val="000000" w:themeColor="text1"/>
        </w:rPr>
      </w:pPr>
      <w:r w:rsidRPr="00CB137F">
        <w:rPr>
          <w:rFonts w:ascii="Arial Narrow" w:hAnsi="Arial Narrow" w:cs="Arial"/>
        </w:rPr>
        <w:t xml:space="preserve">O(s) serviço(s) objeto desta contratação são caracterizados como </w:t>
      </w:r>
      <w:r w:rsidR="00F9214C" w:rsidRPr="00CB137F">
        <w:rPr>
          <w:rFonts w:ascii="Arial Narrow" w:hAnsi="Arial Narrow" w:cs="Arial"/>
        </w:rPr>
        <w:t xml:space="preserve">obra </w:t>
      </w:r>
      <w:r w:rsidRPr="00CB137F">
        <w:rPr>
          <w:rFonts w:ascii="Arial Narrow" w:hAnsi="Arial Narrow" w:cs="Arial"/>
        </w:rPr>
        <w:t xml:space="preserve">comum(ns), conforme justificativa constante </w:t>
      </w:r>
      <w:r w:rsidR="00BF4A9C" w:rsidRPr="00CB137F">
        <w:rPr>
          <w:rFonts w:ascii="Arial Narrow" w:hAnsi="Arial Narrow" w:cs="Arial"/>
        </w:rPr>
        <w:t xml:space="preserve">do </w:t>
      </w:r>
      <w:r w:rsidRPr="00CB137F">
        <w:rPr>
          <w:rFonts w:ascii="Arial Narrow" w:hAnsi="Arial Narrow" w:cs="Arial"/>
        </w:rPr>
        <w:t>Estudo Preliminar</w:t>
      </w:r>
      <w:r w:rsidR="00B35718" w:rsidRPr="00CB137F">
        <w:rPr>
          <w:rFonts w:ascii="Arial Narrow" w:hAnsi="Arial Narrow" w:cs="Arial"/>
        </w:rPr>
        <w:t xml:space="preserve"> e das Especificações Técnicas</w:t>
      </w:r>
      <w:r w:rsidRPr="00CB137F">
        <w:rPr>
          <w:rFonts w:ascii="Arial Narrow" w:hAnsi="Arial Narrow" w:cs="Arial"/>
        </w:rPr>
        <w:t>.</w:t>
      </w:r>
    </w:p>
    <w:p w14:paraId="17C77FDD" w14:textId="342AC703" w:rsidR="00077B68" w:rsidRPr="00CB137F"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CB137F">
        <w:rPr>
          <w:rFonts w:ascii="Arial Narrow" w:eastAsia="Times New Roman" w:hAnsi="Arial Narrow" w:cs="Arial"/>
        </w:rPr>
        <w:t xml:space="preserve">O prazo de vigência da contratação é </w:t>
      </w:r>
      <w:r w:rsidRPr="00933BD1">
        <w:rPr>
          <w:rFonts w:ascii="Arial Narrow" w:eastAsia="Times New Roman" w:hAnsi="Arial Narrow" w:cs="Arial"/>
        </w:rPr>
        <w:t xml:space="preserve">de </w:t>
      </w:r>
      <w:r w:rsidR="007E12A8">
        <w:rPr>
          <w:rFonts w:ascii="Arial Narrow" w:eastAsia="Times New Roman" w:hAnsi="Arial Narrow" w:cs="Arial"/>
        </w:rPr>
        <w:t>90</w:t>
      </w:r>
      <w:r w:rsidR="003E06D3" w:rsidRPr="00933BD1">
        <w:rPr>
          <w:rFonts w:ascii="Arial Narrow" w:eastAsia="Times New Roman" w:hAnsi="Arial Narrow" w:cs="Arial"/>
        </w:rPr>
        <w:t xml:space="preserve"> (</w:t>
      </w:r>
      <w:r w:rsidR="007E12A8">
        <w:rPr>
          <w:rFonts w:ascii="Arial Narrow" w:eastAsia="Times New Roman" w:hAnsi="Arial Narrow" w:cs="Arial"/>
        </w:rPr>
        <w:t>noventa</w:t>
      </w:r>
      <w:r w:rsidR="003E06D3" w:rsidRPr="00933BD1">
        <w:rPr>
          <w:rFonts w:ascii="Arial Narrow" w:eastAsia="Times New Roman" w:hAnsi="Arial Narrow" w:cs="Arial"/>
        </w:rPr>
        <w:t xml:space="preserve">) </w:t>
      </w:r>
      <w:r w:rsidR="0080189A" w:rsidRPr="00933BD1">
        <w:rPr>
          <w:rFonts w:ascii="Arial Narrow" w:eastAsia="Times New Roman" w:hAnsi="Arial Narrow" w:cs="Arial"/>
        </w:rPr>
        <w:t>dias</w:t>
      </w:r>
      <w:r w:rsidR="001110B9" w:rsidRPr="00CB137F">
        <w:rPr>
          <w:rFonts w:ascii="Arial Narrow" w:eastAsia="Times New Roman" w:hAnsi="Arial Narrow" w:cs="Arial"/>
        </w:rPr>
        <w:t>,</w:t>
      </w:r>
      <w:r w:rsidRPr="00CB137F">
        <w:rPr>
          <w:rFonts w:ascii="Arial Narrow" w:eastAsia="Times New Roman" w:hAnsi="Arial Narrow" w:cs="Arial"/>
        </w:rPr>
        <w:t xml:space="preserve"> contados do(a) </w:t>
      </w:r>
      <w:r w:rsidR="00403422" w:rsidRPr="00CB137F">
        <w:rPr>
          <w:rFonts w:ascii="Arial Narrow" w:eastAsia="Times New Roman" w:hAnsi="Arial Narrow" w:cs="Arial"/>
        </w:rPr>
        <w:t>emissão da Ordem de Serviço</w:t>
      </w:r>
      <w:r w:rsidRPr="00CB137F">
        <w:rPr>
          <w:rFonts w:ascii="Arial Narrow" w:eastAsia="Times New Roman" w:hAnsi="Arial Narrow" w:cs="Arial"/>
        </w:rPr>
        <w:t>, na forma do artigo 105 da Lei n° 14.133, de 2021.</w:t>
      </w:r>
    </w:p>
    <w:p w14:paraId="7BA7CBAA" w14:textId="77777777" w:rsidR="00862612" w:rsidRPr="00CB137F" w:rsidRDefault="00862612" w:rsidP="00630D51">
      <w:pPr>
        <w:pStyle w:val="PargrafodaLista"/>
        <w:keepNext/>
        <w:keepLines/>
        <w:pBdr>
          <w:top w:val="nil"/>
          <w:left w:val="nil"/>
          <w:bottom w:val="nil"/>
          <w:right w:val="nil"/>
          <w:between w:val="nil"/>
        </w:pBdr>
        <w:spacing w:before="480" w:line="276" w:lineRule="auto"/>
        <w:ind w:left="284"/>
        <w:jc w:val="both"/>
        <w:rPr>
          <w:rFonts w:ascii="Arial Narrow" w:eastAsia="Times New Roman" w:hAnsi="Arial Narrow" w:cs="Arial"/>
        </w:rPr>
      </w:pPr>
    </w:p>
    <w:p w14:paraId="7253EF63" w14:textId="3AA7C4BF" w:rsidR="00077B68" w:rsidRPr="00CB137F"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CB137F">
        <w:rPr>
          <w:rFonts w:ascii="Arial Narrow" w:eastAsia="Times New Roman" w:hAnsi="Arial Narrow" w:cs="Arial"/>
        </w:rPr>
        <w:t>O contrato oferece maior detalhamento das regras que serão aplicadas em relação à vigência da contratação.</w:t>
      </w:r>
    </w:p>
    <w:p w14:paraId="11FF4279" w14:textId="77777777" w:rsidR="00C40848" w:rsidRPr="00CB137F" w:rsidRDefault="00C40848" w:rsidP="00C40848">
      <w:pPr>
        <w:pStyle w:val="PargrafodaLista"/>
        <w:rPr>
          <w:rFonts w:ascii="Arial Narrow" w:eastAsia="Times New Roman" w:hAnsi="Arial Narrow" w:cs="Arial"/>
        </w:rPr>
      </w:pPr>
    </w:p>
    <w:p w14:paraId="1CBDB567" w14:textId="47065C4C" w:rsidR="00F57BCF" w:rsidRPr="00CB137F" w:rsidRDefault="006836AC" w:rsidP="00C40848">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CB137F">
        <w:rPr>
          <w:rFonts w:ascii="Arial Narrow" w:eastAsia="Times New Roman" w:hAnsi="Arial Narrow" w:cs="Arial"/>
          <w:b/>
          <w:bCs/>
        </w:rPr>
        <w:lastRenderedPageBreak/>
        <w:t>FUNDAMENTAÇÃO E DESCRIÇÃO DA NECESSIDADE DA CONTRATAÇÃO</w:t>
      </w:r>
    </w:p>
    <w:p w14:paraId="5B5F30E3" w14:textId="77777777" w:rsidR="003C0BA2" w:rsidRPr="00CB137F"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5FB0B52D" w:rsidR="00514523" w:rsidRDefault="00514523" w:rsidP="00514523">
      <w:pPr>
        <w:pStyle w:val="PargrafodaLista"/>
        <w:spacing w:before="120" w:after="120" w:line="276" w:lineRule="auto"/>
        <w:ind w:left="360"/>
        <w:jc w:val="both"/>
        <w:rPr>
          <w:rFonts w:ascii="Arial Narrow" w:eastAsia="Times New Roman" w:hAnsi="Arial Narrow" w:cs="Arial"/>
        </w:rPr>
      </w:pPr>
      <w:r w:rsidRPr="00CB137F">
        <w:rPr>
          <w:rFonts w:ascii="Arial Narrow" w:eastAsia="Times New Roman" w:hAnsi="Arial Narrow" w:cs="Arial"/>
        </w:rPr>
        <w:t>2.1</w:t>
      </w:r>
      <w:r w:rsidRPr="00CB137F">
        <w:rPr>
          <w:rFonts w:ascii="Arial Narrow" w:eastAsia="Times New Roman" w:hAnsi="Arial Narrow" w:cs="Arial"/>
        </w:rPr>
        <w:tab/>
        <w:t xml:space="preserve"> A Fundamentação da Contratação e de seus quantitativos encontra-se pormenorizada em tópico específico d</w:t>
      </w:r>
      <w:r w:rsidR="00B85E31" w:rsidRPr="00CB137F">
        <w:rPr>
          <w:rFonts w:ascii="Arial Narrow" w:eastAsia="Times New Roman" w:hAnsi="Arial Narrow" w:cs="Arial"/>
        </w:rPr>
        <w:t>a</w:t>
      </w:r>
      <w:r w:rsidRPr="00CB137F">
        <w:rPr>
          <w:rFonts w:ascii="Arial Narrow" w:eastAsia="Times New Roman" w:hAnsi="Arial Narrow" w:cs="Arial"/>
        </w:rPr>
        <w:t>s</w:t>
      </w:r>
      <w:r w:rsidR="00B85E31" w:rsidRPr="00CB137F">
        <w:rPr>
          <w:rFonts w:ascii="Arial Narrow" w:eastAsia="Times New Roman" w:hAnsi="Arial Narrow" w:cs="Arial"/>
        </w:rPr>
        <w:t xml:space="preserve"> Especificações Técnicas e</w:t>
      </w:r>
      <w:r w:rsidRPr="00CB137F">
        <w:rPr>
          <w:rFonts w:ascii="Arial Narrow" w:eastAsia="Times New Roman" w:hAnsi="Arial Narrow" w:cs="Arial"/>
        </w:rPr>
        <w:t xml:space="preserve"> Estudos Técnicos Preliminares, apêndice deste Termo de Referência.</w:t>
      </w:r>
    </w:p>
    <w:p w14:paraId="62F2AC78" w14:textId="77777777" w:rsidR="00933BD1" w:rsidRDefault="00933BD1" w:rsidP="00514523">
      <w:pPr>
        <w:pStyle w:val="PargrafodaLista"/>
        <w:spacing w:before="120" w:after="120" w:line="276" w:lineRule="auto"/>
        <w:ind w:left="360"/>
        <w:jc w:val="both"/>
        <w:rPr>
          <w:rFonts w:ascii="Arial Narrow" w:eastAsia="Times New Roman" w:hAnsi="Arial Narrow" w:cs="Arial"/>
        </w:rPr>
      </w:pPr>
    </w:p>
    <w:p w14:paraId="6B5E839B" w14:textId="77777777" w:rsidR="00933BD1" w:rsidRPr="00CB137F" w:rsidRDefault="00933BD1" w:rsidP="00933BD1">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CB137F">
        <w:rPr>
          <w:rFonts w:ascii="Arial Narrow" w:eastAsia="Times New Roman" w:hAnsi="Arial Narrow" w:cs="Arial"/>
          <w:b/>
          <w:bCs/>
        </w:rPr>
        <w:t>DESCRIÇÃO DA SOLUÇÃO COMO UM TODO CONSIDERADO O CICLO DE VIDA DO OBJETO</w:t>
      </w:r>
    </w:p>
    <w:p w14:paraId="23EBC1A1" w14:textId="77777777" w:rsidR="00933BD1" w:rsidRPr="00CB137F" w:rsidRDefault="00933BD1" w:rsidP="00933BD1">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266FFBC1" w14:textId="77777777" w:rsidR="00933BD1" w:rsidRPr="00CB137F" w:rsidRDefault="00933BD1" w:rsidP="00933BD1">
      <w:pPr>
        <w:pStyle w:val="PargrafodaLista"/>
        <w:keepNext/>
        <w:keepLines/>
        <w:numPr>
          <w:ilvl w:val="1"/>
          <w:numId w:val="17"/>
        </w:numPr>
        <w:pBdr>
          <w:top w:val="nil"/>
          <w:left w:val="nil"/>
          <w:bottom w:val="nil"/>
          <w:right w:val="nil"/>
          <w:between w:val="nil"/>
        </w:pBdr>
        <w:spacing w:before="480" w:line="276" w:lineRule="auto"/>
        <w:jc w:val="both"/>
        <w:rPr>
          <w:rFonts w:ascii="Arial Narrow" w:eastAsia="Times New Roman" w:hAnsi="Arial Narrow" w:cs="Arial"/>
        </w:rPr>
      </w:pPr>
      <w:r w:rsidRPr="00CB137F">
        <w:rPr>
          <w:rFonts w:ascii="Arial Narrow" w:hAnsi="Arial Narrow" w:cs="Arial"/>
        </w:rPr>
        <w:t xml:space="preserve">A </w:t>
      </w:r>
      <w:r w:rsidRPr="00CB137F">
        <w:rPr>
          <w:rFonts w:ascii="Arial Narrow" w:eastAsia="Times New Roman" w:hAnsi="Arial Narrow" w:cs="Arial"/>
        </w:rPr>
        <w:t>descrição da solução como um todo encontra-se pormenorizados em tópico específico Especificações Técnicas e Estudos Preliminares, apêndice deste</w:t>
      </w:r>
      <w:r w:rsidRPr="00CB137F">
        <w:rPr>
          <w:rFonts w:ascii="Arial Narrow" w:eastAsia="Times New Roman" w:hAnsi="Arial Narrow" w:cs="Arial"/>
          <w:b/>
          <w:bCs/>
        </w:rPr>
        <w:t xml:space="preserve"> </w:t>
      </w:r>
      <w:r w:rsidRPr="00CB137F">
        <w:rPr>
          <w:rFonts w:ascii="Arial Narrow" w:eastAsia="Times New Roman" w:hAnsi="Arial Narrow" w:cs="Arial"/>
        </w:rPr>
        <w:t>Termo de Referência</w:t>
      </w:r>
      <w:r w:rsidRPr="00CB137F">
        <w:rPr>
          <w:rFonts w:ascii="Arial Narrow" w:hAnsi="Arial Narrow" w:cs="Arial"/>
        </w:rPr>
        <w:t>.</w:t>
      </w:r>
    </w:p>
    <w:p w14:paraId="2089569C" w14:textId="77777777" w:rsidR="00933BD1" w:rsidRPr="00CB137F" w:rsidRDefault="00933BD1" w:rsidP="00933BD1">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Narrow" w:eastAsia="Times New Roman" w:hAnsi="Arial Narrow" w:cs="Arial"/>
          <w:color w:val="000000"/>
          <w:shd w:val="clear" w:color="auto" w:fill="CCCCCC"/>
        </w:rPr>
      </w:pPr>
      <w:r w:rsidRPr="00CB137F">
        <w:rPr>
          <w:rFonts w:ascii="Arial Narrow" w:eastAsia="Times New Roman" w:hAnsi="Arial Narrow" w:cs="Arial"/>
          <w:b/>
          <w:bCs/>
        </w:rPr>
        <w:t>REQUISITOS DA CONTRATAÇÃO</w:t>
      </w:r>
    </w:p>
    <w:p w14:paraId="4FCC6F98" w14:textId="77777777" w:rsidR="00933BD1" w:rsidRPr="00CB137F" w:rsidRDefault="00933BD1" w:rsidP="00933BD1">
      <w:pPr>
        <w:keepNext/>
        <w:keepLines/>
        <w:pBdr>
          <w:top w:val="nil"/>
          <w:left w:val="nil"/>
          <w:bottom w:val="nil"/>
          <w:right w:val="nil"/>
          <w:between w:val="nil"/>
        </w:pBdr>
        <w:shd w:val="clear" w:color="auto" w:fill="FFFFFF" w:themeFill="background1"/>
        <w:spacing w:before="480" w:after="120" w:line="276" w:lineRule="auto"/>
        <w:jc w:val="both"/>
        <w:rPr>
          <w:rFonts w:ascii="Arial Narrow" w:eastAsia="Times New Roman" w:hAnsi="Arial Narrow" w:cs="Arial"/>
          <w:color w:val="000000"/>
          <w:shd w:val="clear" w:color="auto" w:fill="CCCCCC"/>
        </w:rPr>
      </w:pPr>
      <w:r w:rsidRPr="00CB137F">
        <w:rPr>
          <w:rFonts w:ascii="Arial Narrow" w:eastAsia="Times New Roman" w:hAnsi="Arial Narrow" w:cs="Arial"/>
          <w:b/>
          <w:bCs/>
        </w:rPr>
        <w:t>Sustentabilidade</w:t>
      </w:r>
    </w:p>
    <w:p w14:paraId="70E1FAA6" w14:textId="77777777" w:rsidR="00933BD1" w:rsidRPr="00CB137F"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CB137F">
        <w:rPr>
          <w:rFonts w:ascii="Arial Narrow" w:eastAsia="Times New Roman" w:hAnsi="Arial Narrow" w:cs="Arial"/>
        </w:rPr>
        <w:t xml:space="preserve">Além dos critérios de sustentabilidade eventualmente inseridos na descrição do objeto, devem ser atendidos os requisitos que se baseiam no </w:t>
      </w:r>
      <w:r w:rsidRPr="00CB137F">
        <w:rPr>
          <w:rFonts w:ascii="Arial Narrow" w:eastAsia="Times New Roman" w:hAnsi="Arial Narrow" w:cs="Arial"/>
          <w:u w:val="single"/>
        </w:rPr>
        <w:t>Guia Nacional de Contratações Sustentáveis e presente no Termo Contratual.</w:t>
      </w:r>
    </w:p>
    <w:p w14:paraId="605B1033" w14:textId="77777777" w:rsidR="00933BD1" w:rsidRDefault="00933BD1" w:rsidP="00514523">
      <w:pPr>
        <w:pStyle w:val="PargrafodaLista"/>
        <w:spacing w:before="120" w:after="120" w:line="276" w:lineRule="auto"/>
        <w:ind w:left="360"/>
        <w:jc w:val="both"/>
        <w:rPr>
          <w:rFonts w:ascii="Arial Narrow" w:eastAsia="Times New Roman" w:hAnsi="Arial Narrow" w:cs="Arial"/>
        </w:rPr>
      </w:pPr>
    </w:p>
    <w:p w14:paraId="47357432" w14:textId="77777777" w:rsidR="00933BD1" w:rsidRPr="00CB137F" w:rsidRDefault="00933BD1" w:rsidP="00933BD1">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CB137F">
        <w:rPr>
          <w:rFonts w:ascii="Arial Narrow" w:eastAsia="Times New Roman" w:hAnsi="Arial Narrow" w:cs="Arial"/>
          <w:b/>
          <w:bCs/>
        </w:rPr>
        <w:t>Garantia da contratação</w:t>
      </w:r>
    </w:p>
    <w:p w14:paraId="68B78B10"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Não haverá exigência da garantia da contratação dos artigos 96 e seguintes da Lei nº 14.133, de 2021, pelas razões constantes do Estudo Técnico Preliminar.</w:t>
      </w:r>
    </w:p>
    <w:p w14:paraId="29994E40" w14:textId="77777777" w:rsidR="00933BD1" w:rsidRPr="00CB137F" w:rsidRDefault="00933BD1" w:rsidP="00933BD1">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CB137F">
        <w:rPr>
          <w:rFonts w:ascii="Arial Narrow" w:eastAsia="Times New Roman" w:hAnsi="Arial Narrow" w:cs="Arial"/>
          <w:b/>
          <w:bCs/>
        </w:rPr>
        <w:t>Vistoria</w:t>
      </w:r>
    </w:p>
    <w:p w14:paraId="795BB0C2"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7:30 horas às 13:00 horas.  </w:t>
      </w:r>
    </w:p>
    <w:p w14:paraId="4D98F591"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 xml:space="preserve">Serão disponibilizados data e horário diferentes aos interessados em realizar a vistoria prévia. </w:t>
      </w:r>
    </w:p>
    <w:p w14:paraId="6F123C1E" w14:textId="77777777" w:rsidR="00933BD1" w:rsidRPr="00933BD1" w:rsidRDefault="00933BD1" w:rsidP="00514523">
      <w:pPr>
        <w:pStyle w:val="PargrafodaLista"/>
        <w:spacing w:before="120" w:after="120" w:line="276" w:lineRule="auto"/>
        <w:ind w:left="360"/>
        <w:jc w:val="both"/>
        <w:rPr>
          <w:rFonts w:ascii="Arial Narrow" w:eastAsia="Times New Roman" w:hAnsi="Arial Narrow" w:cs="Arial"/>
        </w:rPr>
      </w:pPr>
    </w:p>
    <w:p w14:paraId="29CC75AF" w14:textId="77777777"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lastRenderedPageBreak/>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4B0962C" w14:textId="00119585" w:rsidR="00933BD1" w:rsidRPr="00933BD1" w:rsidRDefault="00933BD1" w:rsidP="00933BD1">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33BD1">
        <w:rPr>
          <w:rFonts w:ascii="Arial Narrow" w:eastAsia="Times New Roman" w:hAnsi="Arial Narrow" w:cs="Arial"/>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45ECA0A" w14:textId="77777777" w:rsidR="00933BD1" w:rsidRDefault="00933BD1" w:rsidP="00514523">
      <w:pPr>
        <w:pStyle w:val="PargrafodaLista"/>
        <w:spacing w:before="120" w:after="120" w:line="276" w:lineRule="auto"/>
        <w:ind w:left="360"/>
        <w:jc w:val="both"/>
        <w:rPr>
          <w:rFonts w:ascii="Arial Narrow" w:eastAsia="Times New Roman" w:hAnsi="Arial Narrow" w:cs="Arial"/>
        </w:rPr>
      </w:pPr>
    </w:p>
    <w:p w14:paraId="5C5E66AD" w14:textId="4CED6505" w:rsidR="00F57BCF" w:rsidRPr="00CB137F" w:rsidRDefault="002A3F38" w:rsidP="00DC1006">
      <w:pPr>
        <w:numPr>
          <w:ilvl w:val="0"/>
          <w:numId w:val="17"/>
        </w:numPr>
        <w:spacing w:after="120"/>
        <w:jc w:val="both"/>
        <w:rPr>
          <w:rFonts w:ascii="Arial Narrow" w:eastAsia="Times New Roman" w:hAnsi="Arial Narrow" w:cs="Arial"/>
          <w:shd w:val="clear" w:color="auto" w:fill="CCCCCC"/>
        </w:rPr>
      </w:pPr>
      <w:r w:rsidRPr="00CB137F">
        <w:rPr>
          <w:rFonts w:ascii="Arial Narrow" w:eastAsia="Times New Roman" w:hAnsi="Arial Narrow" w:cs="Arial"/>
          <w:b/>
          <w:bCs/>
        </w:rPr>
        <w:t>MODELO DE EXECUÇÃO DO OBJETO</w:t>
      </w:r>
    </w:p>
    <w:p w14:paraId="773F7236" w14:textId="621B9428" w:rsidR="00E000FC" w:rsidRPr="00CB137F"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CB137F">
        <w:rPr>
          <w:rFonts w:ascii="Arial Narrow" w:eastAsia="Times New Roman" w:hAnsi="Arial Narrow" w:cs="Arial"/>
          <w:b/>
          <w:bCs/>
        </w:rPr>
        <w:t>Condições de execução</w:t>
      </w:r>
    </w:p>
    <w:p w14:paraId="730EF659" w14:textId="17CA5DEB" w:rsidR="00CA49FF" w:rsidRPr="00CB137F"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CB137F">
        <w:rPr>
          <w:rFonts w:ascii="Arial Narrow" w:eastAsia="Times New Roman" w:hAnsi="Arial Narrow" w:cs="Arial"/>
        </w:rPr>
        <w:t xml:space="preserve"> </w:t>
      </w:r>
      <w:r w:rsidR="344332A7" w:rsidRPr="00CB137F">
        <w:rPr>
          <w:rFonts w:ascii="Arial Narrow" w:eastAsia="Times New Roman" w:hAnsi="Arial Narrow" w:cs="Arial"/>
        </w:rPr>
        <w:t>A execução do objeto seguirá a dinâmica</w:t>
      </w:r>
      <w:r w:rsidR="00F70864" w:rsidRPr="00CB137F">
        <w:rPr>
          <w:rFonts w:ascii="Arial Narrow" w:eastAsia="Times New Roman" w:hAnsi="Arial Narrow" w:cs="Arial"/>
        </w:rPr>
        <w:t xml:space="preserve"> nos estudos preliminares e projeto descritivo anexo.</w:t>
      </w:r>
    </w:p>
    <w:p w14:paraId="6700B821" w14:textId="77777777" w:rsidR="00482533" w:rsidRPr="00CB137F" w:rsidRDefault="00482533" w:rsidP="004825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Local da prestação dos serviços</w:t>
      </w:r>
    </w:p>
    <w:p w14:paraId="203AC514" w14:textId="66F67C4C" w:rsidR="007955BA" w:rsidRPr="007955BA" w:rsidRDefault="00482533" w:rsidP="00D042DE">
      <w:pPr>
        <w:pStyle w:val="Nvel2-Red"/>
        <w:numPr>
          <w:ilvl w:val="1"/>
          <w:numId w:val="17"/>
        </w:numPr>
        <w:spacing w:afterLines="120" w:after="288" w:line="312" w:lineRule="auto"/>
        <w:ind w:left="0" w:firstLine="709"/>
        <w:rPr>
          <w:rFonts w:ascii="Arial Narrow" w:hAnsi="Arial Narrow"/>
          <w:color w:val="auto"/>
          <w:sz w:val="24"/>
          <w:szCs w:val="24"/>
        </w:rPr>
      </w:pPr>
      <w:r w:rsidRPr="007955BA">
        <w:rPr>
          <w:rFonts w:ascii="Arial Narrow" w:hAnsi="Arial Narrow"/>
          <w:i w:val="0"/>
          <w:iCs w:val="0"/>
          <w:color w:val="auto"/>
          <w:sz w:val="24"/>
          <w:szCs w:val="24"/>
        </w:rPr>
        <w:t>Os serviços serão prestados no endereço</w:t>
      </w:r>
      <w:r w:rsidR="00115671" w:rsidRPr="007955BA">
        <w:rPr>
          <w:rFonts w:ascii="Arial Narrow" w:hAnsi="Arial Narrow"/>
          <w:i w:val="0"/>
          <w:iCs w:val="0"/>
          <w:color w:val="auto"/>
          <w:sz w:val="24"/>
          <w:szCs w:val="24"/>
        </w:rPr>
        <w:t xml:space="preserve"> constante </w:t>
      </w:r>
      <w:r w:rsidR="00F934D1" w:rsidRPr="007955BA">
        <w:rPr>
          <w:rFonts w:ascii="Arial Narrow" w:hAnsi="Arial Narrow"/>
          <w:i w:val="0"/>
          <w:iCs w:val="0"/>
          <w:color w:val="auto"/>
          <w:sz w:val="24"/>
          <w:szCs w:val="24"/>
        </w:rPr>
        <w:t>nas Especificações Técnicas</w:t>
      </w:r>
      <w:r w:rsidR="00597D0F" w:rsidRPr="007955BA">
        <w:rPr>
          <w:rFonts w:ascii="Arial Narrow" w:hAnsi="Arial Narrow"/>
          <w:i w:val="0"/>
          <w:iCs w:val="0"/>
          <w:color w:val="auto"/>
          <w:sz w:val="24"/>
          <w:szCs w:val="24"/>
        </w:rPr>
        <w:t>, tendo a localização administrativa do Órgão na</w:t>
      </w:r>
      <w:r w:rsidRPr="007955BA">
        <w:rPr>
          <w:rFonts w:ascii="Arial Narrow" w:hAnsi="Arial Narrow"/>
          <w:i w:val="0"/>
          <w:iCs w:val="0"/>
          <w:color w:val="auto"/>
          <w:sz w:val="24"/>
          <w:szCs w:val="24"/>
        </w:rPr>
        <w:t xml:space="preserve"> </w:t>
      </w:r>
      <w:r w:rsidR="00BF77DF" w:rsidRPr="00BF77DF">
        <w:rPr>
          <w:rFonts w:ascii="Arial Narrow" w:hAnsi="Arial Narrow"/>
          <w:color w:val="auto"/>
          <w:sz w:val="24"/>
          <w:szCs w:val="24"/>
        </w:rPr>
        <w:t>Rodovia P</w:t>
      </w:r>
      <w:r w:rsidR="00BF77DF">
        <w:rPr>
          <w:rFonts w:ascii="Arial Narrow" w:hAnsi="Arial Narrow"/>
          <w:color w:val="auto"/>
          <w:sz w:val="24"/>
          <w:szCs w:val="24"/>
        </w:rPr>
        <w:t>E-166, KM</w:t>
      </w:r>
      <w:r w:rsidR="00BF77DF" w:rsidRPr="00BF77DF">
        <w:rPr>
          <w:rFonts w:ascii="Arial Narrow" w:hAnsi="Arial Narrow"/>
          <w:color w:val="auto"/>
          <w:sz w:val="24"/>
          <w:szCs w:val="24"/>
        </w:rPr>
        <w:t xml:space="preserve"> 5 S/N - Sitio Inhumas, Belo Jardim - Pe</w:t>
      </w:r>
      <w:r w:rsidR="00BF77DF" w:rsidRPr="00BF77DF">
        <w:rPr>
          <w:color w:val="auto"/>
          <w:sz w:val="18"/>
          <w:szCs w:val="18"/>
          <w:shd w:val="clear" w:color="auto" w:fill="FFFFFF"/>
        </w:rPr>
        <w:t>.</w:t>
      </w:r>
    </w:p>
    <w:p w14:paraId="49EAAB9A" w14:textId="23E4EBE7" w:rsidR="00482533" w:rsidRPr="007955BA" w:rsidRDefault="00482533" w:rsidP="00D042DE">
      <w:pPr>
        <w:pStyle w:val="Nvel2-Red"/>
        <w:numPr>
          <w:ilvl w:val="1"/>
          <w:numId w:val="17"/>
        </w:numPr>
        <w:spacing w:afterLines="120" w:after="288" w:line="312" w:lineRule="auto"/>
        <w:ind w:left="0" w:firstLine="709"/>
        <w:rPr>
          <w:rFonts w:ascii="Arial Narrow" w:hAnsi="Arial Narrow"/>
          <w:color w:val="auto"/>
          <w:sz w:val="24"/>
          <w:szCs w:val="24"/>
        </w:rPr>
      </w:pPr>
      <w:r w:rsidRPr="007955BA">
        <w:rPr>
          <w:rFonts w:ascii="Arial Narrow" w:hAnsi="Arial Narrow"/>
          <w:color w:val="auto"/>
          <w:sz w:val="24"/>
          <w:szCs w:val="24"/>
        </w:rPr>
        <w:t>Materiais a serem disponibilizados</w:t>
      </w:r>
    </w:p>
    <w:p w14:paraId="1D4EDD77" w14:textId="190B4C26" w:rsidR="00482533" w:rsidRPr="00CB137F" w:rsidRDefault="00482533" w:rsidP="00BF77DF">
      <w:pPr>
        <w:pStyle w:val="Nvel2-Red"/>
        <w:numPr>
          <w:ilvl w:val="1"/>
          <w:numId w:val="17"/>
        </w:numPr>
        <w:spacing w:afterLines="120" w:after="288" w:line="312" w:lineRule="auto"/>
        <w:rPr>
          <w:rFonts w:ascii="Arial Narrow" w:hAnsi="Arial Narrow"/>
          <w:i w:val="0"/>
          <w:iCs w:val="0"/>
          <w:sz w:val="24"/>
          <w:szCs w:val="24"/>
        </w:rPr>
      </w:pPr>
      <w:r w:rsidRPr="00BF77DF">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r w:rsidR="00CB137F" w:rsidRPr="00BF77DF">
        <w:rPr>
          <w:rFonts w:ascii="Arial Narrow" w:hAnsi="Arial Narrow"/>
          <w:i w:val="0"/>
          <w:iCs w:val="0"/>
          <w:color w:val="auto"/>
          <w:sz w:val="24"/>
          <w:szCs w:val="24"/>
        </w:rPr>
        <w:t>.</w:t>
      </w:r>
      <w:r w:rsidRPr="00CB137F">
        <w:rPr>
          <w:rFonts w:ascii="Arial Narrow" w:hAnsi="Arial Narrow"/>
          <w:i w:val="0"/>
          <w:iCs w:val="0"/>
          <w:sz w:val="24"/>
          <w:szCs w:val="24"/>
        </w:rPr>
        <w:t xml:space="preserve"> </w:t>
      </w:r>
    </w:p>
    <w:p w14:paraId="0D2B5E52" w14:textId="77777777" w:rsidR="00482533" w:rsidRPr="00BF77DF"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BF77DF">
        <w:rPr>
          <w:rFonts w:ascii="Arial Narrow" w:hAnsi="Arial Narrow"/>
          <w:color w:val="auto"/>
          <w:sz w:val="24"/>
          <w:szCs w:val="24"/>
        </w:rPr>
        <w:t>Especificação da garantia do serviço (</w:t>
      </w:r>
      <w:hyperlink r:id="rId8" w:anchor="art40§1" w:history="1">
        <w:r w:rsidRPr="00CB137F">
          <w:rPr>
            <w:rStyle w:val="Hyperlink"/>
            <w:rFonts w:ascii="Arial Narrow" w:hAnsi="Arial Narrow"/>
            <w:sz w:val="24"/>
            <w:szCs w:val="24"/>
          </w:rPr>
          <w:t>art. 40, §1º, inciso III, da Lei nº 14.133, de 2021</w:t>
        </w:r>
      </w:hyperlink>
      <w:r w:rsidRPr="00BF77DF">
        <w:rPr>
          <w:rFonts w:ascii="Arial Narrow" w:hAnsi="Arial Narrow"/>
          <w:color w:val="auto"/>
          <w:sz w:val="24"/>
          <w:szCs w:val="24"/>
        </w:rPr>
        <w:t>)</w:t>
      </w:r>
    </w:p>
    <w:p w14:paraId="53CE34F2" w14:textId="77777777" w:rsidR="00482533" w:rsidRPr="00BF77DF" w:rsidRDefault="00482533" w:rsidP="00482533">
      <w:pPr>
        <w:pStyle w:val="Nvel2-Red"/>
        <w:numPr>
          <w:ilvl w:val="1"/>
          <w:numId w:val="17"/>
        </w:numPr>
        <w:spacing w:afterLines="120" w:after="288" w:line="312" w:lineRule="auto"/>
        <w:rPr>
          <w:rFonts w:ascii="Arial Narrow" w:hAnsi="Arial Narrow"/>
          <w:i w:val="0"/>
          <w:iCs w:val="0"/>
          <w:sz w:val="24"/>
          <w:szCs w:val="24"/>
        </w:rPr>
      </w:pPr>
      <w:r w:rsidRPr="00BF77DF">
        <w:rPr>
          <w:rFonts w:ascii="Arial Narrow" w:hAnsi="Arial Narrow"/>
          <w:i w:val="0"/>
          <w:iCs w:val="0"/>
          <w:color w:val="auto"/>
          <w:sz w:val="24"/>
          <w:szCs w:val="24"/>
        </w:rPr>
        <w:t>O prazo de garantia contratual dos serviços é aquele estabelecido</w:t>
      </w:r>
      <w:r w:rsidRPr="00CB137F">
        <w:rPr>
          <w:rFonts w:ascii="Arial Narrow" w:hAnsi="Arial Narrow"/>
          <w:i w:val="0"/>
          <w:iCs w:val="0"/>
          <w:sz w:val="24"/>
          <w:szCs w:val="24"/>
        </w:rPr>
        <w:t xml:space="preserve"> </w:t>
      </w:r>
      <w:hyperlink r:id="rId9" w:history="1">
        <w:r w:rsidRPr="00CB137F">
          <w:rPr>
            <w:rStyle w:val="Hyperlink"/>
            <w:rFonts w:ascii="Arial Narrow" w:hAnsi="Arial Narrow"/>
            <w:i w:val="0"/>
            <w:iCs w:val="0"/>
            <w:sz w:val="24"/>
            <w:szCs w:val="24"/>
          </w:rPr>
          <w:t>na Lei nº 8.078, de 11 de setembro de 1990</w:t>
        </w:r>
      </w:hyperlink>
      <w:r w:rsidRPr="00BF77DF">
        <w:rPr>
          <w:rFonts w:ascii="Arial Narrow" w:hAnsi="Arial Narrow"/>
          <w:i w:val="0"/>
          <w:iCs w:val="0"/>
          <w:color w:val="auto"/>
          <w:sz w:val="24"/>
          <w:szCs w:val="24"/>
        </w:rPr>
        <w:t xml:space="preserve"> (Código de Defesa do Consumidor).</w:t>
      </w:r>
    </w:p>
    <w:p w14:paraId="71EF1CBB" w14:textId="670539B8" w:rsidR="00CE6FD1" w:rsidRPr="00CB137F"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CB137F">
        <w:rPr>
          <w:rFonts w:ascii="Arial Narrow" w:hAnsi="Arial Narrow"/>
          <w:b/>
          <w:bCs/>
          <w:i w:val="0"/>
          <w:iCs w:val="0"/>
          <w:color w:val="auto"/>
          <w:sz w:val="24"/>
          <w:szCs w:val="24"/>
        </w:rPr>
        <w:t>MODELO DE GESTÃO DO CONTRATO</w:t>
      </w:r>
    </w:p>
    <w:p w14:paraId="05706637" w14:textId="77777777" w:rsidR="001F44F3" w:rsidRPr="00CB137F" w:rsidRDefault="00897D8B" w:rsidP="00203DAF">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CB137F">
        <w:rPr>
          <w:rFonts w:ascii="Arial Narrow" w:eastAsia="Arial" w:hAnsi="Arial Narrow"/>
          <w:i w:val="0"/>
          <w:iCs w:val="0"/>
          <w:color w:val="auto"/>
          <w:sz w:val="24"/>
          <w:szCs w:val="24"/>
        </w:rPr>
        <w:t>.</w:t>
      </w:r>
    </w:p>
    <w:p w14:paraId="401C6C6E" w14:textId="77777777" w:rsidR="001F44F3" w:rsidRPr="00CB137F" w:rsidRDefault="00897D8B" w:rsidP="006E4A6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CB137F">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CB137F" w:rsidRDefault="00897D8B" w:rsidP="00CA315B">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CB137F">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CB137F" w:rsidRDefault="00897D8B" w:rsidP="00117B6F">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lastRenderedPageBreak/>
        <w:t>O órgão ou entidade poderá convocar representante da empresa para adoção de providências que devam ser cumpridas de imediato.</w:t>
      </w:r>
    </w:p>
    <w:p w14:paraId="329866A7" w14:textId="77777777" w:rsidR="003855D8" w:rsidRPr="00BF77DF" w:rsidRDefault="00F86C31" w:rsidP="003F314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F77DF">
        <w:rPr>
          <w:rFonts w:ascii="Arial Narrow" w:hAnsi="Arial Narrow"/>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CB137F" w:rsidRDefault="00897D8B" w:rsidP="00706DEE">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t xml:space="preserve">A execução do contrato deverá ser acompanhada e fiscalizada pelo(s) fiscal(is) do contrato, ou pelos respectivos substitutos </w:t>
      </w:r>
      <w:hyperlink r:id="rId10" w:anchor="art117" w:history="1">
        <w:r w:rsidRPr="00CB137F">
          <w:rPr>
            <w:rStyle w:val="Hyperlink"/>
            <w:rFonts w:ascii="Arial Narrow" w:hAnsi="Arial Narrow"/>
            <w:i w:val="0"/>
            <w:iCs w:val="0"/>
            <w:color w:val="auto"/>
            <w:sz w:val="24"/>
            <w:szCs w:val="24"/>
          </w:rPr>
          <w:t>(Lei nº 14.133, de 2021, art. 117, caput</w:t>
        </w:r>
      </w:hyperlink>
      <w:r w:rsidRPr="00CB137F">
        <w:rPr>
          <w:rFonts w:ascii="Arial Narrow" w:hAnsi="Arial Narrow"/>
          <w:i w:val="0"/>
          <w:iCs w:val="0"/>
          <w:color w:val="auto"/>
          <w:sz w:val="24"/>
          <w:szCs w:val="24"/>
        </w:rPr>
        <w:t>).</w:t>
      </w:r>
    </w:p>
    <w:p w14:paraId="7D0CBF04" w14:textId="77777777" w:rsidR="00FF6F2B" w:rsidRPr="00CB137F" w:rsidRDefault="00897D8B" w:rsidP="007E08AF">
      <w:pPr>
        <w:pStyle w:val="Nvel2-Red"/>
        <w:numPr>
          <w:ilvl w:val="1"/>
          <w:numId w:val="17"/>
        </w:numPr>
        <w:spacing w:afterLines="120" w:after="288" w:line="312" w:lineRule="auto"/>
        <w:ind w:left="709" w:firstLine="0"/>
        <w:rPr>
          <w:rFonts w:ascii="Arial Narrow" w:hAnsi="Arial Narrow"/>
          <w:i w:val="0"/>
          <w:iCs w:val="0"/>
          <w:sz w:val="24"/>
          <w:szCs w:val="24"/>
        </w:rPr>
      </w:pPr>
      <w:r w:rsidRPr="00CB137F">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Default="00897D8B" w:rsidP="006A0948">
      <w:pPr>
        <w:pStyle w:val="Nvel2-Red"/>
        <w:numPr>
          <w:ilvl w:val="2"/>
          <w:numId w:val="17"/>
        </w:numPr>
        <w:spacing w:afterLines="120" w:after="288" w:line="240" w:lineRule="auto"/>
        <w:ind w:left="1418" w:hanging="709"/>
        <w:rPr>
          <w:rFonts w:ascii="Arial Narrow" w:hAnsi="Arial Narrow"/>
          <w:i w:val="0"/>
          <w:iCs w:val="0"/>
          <w:color w:val="auto"/>
          <w:sz w:val="24"/>
          <w:szCs w:val="24"/>
        </w:rPr>
      </w:pPr>
      <w:r w:rsidRPr="00CB137F">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CB137F">
          <w:rPr>
            <w:rStyle w:val="Hyperlink"/>
            <w:rFonts w:ascii="Arial Narrow" w:hAnsi="Arial Narrow"/>
            <w:i w:val="0"/>
            <w:iCs w:val="0"/>
            <w:color w:val="auto"/>
            <w:sz w:val="24"/>
            <w:szCs w:val="24"/>
          </w:rPr>
          <w:t>Lei nº 14.133, de 2021, art. 117, §1º</w:t>
        </w:r>
      </w:hyperlink>
      <w:r w:rsidR="007E08AF" w:rsidRPr="00CB137F">
        <w:rPr>
          <w:rFonts w:ascii="Arial Narrow" w:hAnsi="Arial Narrow"/>
          <w:i w:val="0"/>
          <w:iCs w:val="0"/>
          <w:color w:val="auto"/>
          <w:sz w:val="24"/>
          <w:szCs w:val="24"/>
        </w:rPr>
        <w:t>)</w:t>
      </w:r>
    </w:p>
    <w:p w14:paraId="516090DA" w14:textId="77777777" w:rsidR="00BF77DF" w:rsidRPr="006A0948" w:rsidRDefault="00BF77DF" w:rsidP="00BF77DF">
      <w:pPr>
        <w:pStyle w:val="Nivel3"/>
        <w:numPr>
          <w:ilvl w:val="2"/>
          <w:numId w:val="17"/>
        </w:numPr>
        <w:rPr>
          <w:rFonts w:ascii="Arial Narrow" w:hAnsi="Arial Narrow"/>
          <w:sz w:val="24"/>
          <w:szCs w:val="24"/>
        </w:rPr>
      </w:pPr>
      <w:r w:rsidRPr="006A0948">
        <w:rPr>
          <w:rFonts w:ascii="Arial Narrow" w:hAnsi="Arial Narrow"/>
          <w:sz w:val="24"/>
          <w:szCs w:val="24"/>
        </w:rPr>
        <w:t xml:space="preserve">Identificada qualquer inexatidão ou irregularidade, o fiscal técnico do contrato emitirá notificações para a correção da execução do contrato, determinando prazo para a correção.  </w:t>
      </w:r>
    </w:p>
    <w:p w14:paraId="00A1E838"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E566AD5"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No caso de ocorrências que possam inviabilizar a execução do contrato nas datas aprazadas, o fiscal técnico do contrato comunicará o fato imediatamente ao gestor do contrato. </w:t>
      </w:r>
    </w:p>
    <w:p w14:paraId="344D59F4"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O fiscal técnico do contrato comunicará ao gestor do contrato, em tempo hábil, o término do contrato sob sua responsabilidade, com vistas à tempestiva </w:t>
      </w:r>
      <w:r w:rsidRPr="00CB137F">
        <w:rPr>
          <w:rFonts w:ascii="Arial Narrow" w:eastAsia="Times New Roman" w:hAnsi="Arial Narrow"/>
          <w:color w:val="auto"/>
          <w:sz w:val="24"/>
          <w:szCs w:val="24"/>
        </w:rPr>
        <w:t xml:space="preserve">renovação </w:t>
      </w:r>
      <w:r w:rsidRPr="00CB137F">
        <w:rPr>
          <w:rFonts w:ascii="Arial Narrow" w:hAnsi="Arial Narrow"/>
          <w:sz w:val="24"/>
          <w:szCs w:val="24"/>
        </w:rPr>
        <w:t>ou à prorrogação contratual.</w:t>
      </w:r>
    </w:p>
    <w:p w14:paraId="534211EA" w14:textId="77777777" w:rsidR="00BF77DF" w:rsidRPr="00CB137F" w:rsidRDefault="00BF77DF" w:rsidP="00BF77DF">
      <w:pPr>
        <w:pStyle w:val="Nivel3"/>
        <w:numPr>
          <w:ilvl w:val="2"/>
          <w:numId w:val="17"/>
        </w:numPr>
        <w:spacing w:afterLines="120" w:after="288" w:line="240" w:lineRule="auto"/>
        <w:rPr>
          <w:rFonts w:ascii="Arial Narrow" w:hAnsi="Arial Narrow"/>
          <w:sz w:val="24"/>
          <w:szCs w:val="24"/>
        </w:rPr>
      </w:pPr>
      <w:r w:rsidRPr="00CB137F">
        <w:rPr>
          <w:rFonts w:ascii="Arial Narrow" w:hAnsi="Arial Narrow"/>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8B62004" w14:textId="77777777" w:rsidR="00BF77DF" w:rsidRPr="00CB137F" w:rsidRDefault="00BF77DF" w:rsidP="00BF77DF">
      <w:pPr>
        <w:pStyle w:val="Nivel2"/>
        <w:numPr>
          <w:ilvl w:val="1"/>
          <w:numId w:val="17"/>
        </w:numPr>
        <w:spacing w:afterLines="120" w:after="288" w:line="312" w:lineRule="auto"/>
        <w:rPr>
          <w:rFonts w:ascii="Arial Narrow" w:hAnsi="Arial Narrow"/>
          <w:sz w:val="24"/>
          <w:szCs w:val="24"/>
        </w:rPr>
      </w:pPr>
      <w:r w:rsidRPr="00CB137F">
        <w:rPr>
          <w:rFonts w:ascii="Arial Narrow" w:hAnsi="Arial Narrow"/>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DF70368" w14:textId="77777777" w:rsidR="00BF77DF" w:rsidRPr="00CB137F" w:rsidRDefault="00BF77DF" w:rsidP="00BF77DF">
      <w:pPr>
        <w:pStyle w:val="Nivel3"/>
        <w:numPr>
          <w:ilvl w:val="2"/>
          <w:numId w:val="17"/>
        </w:numPr>
        <w:spacing w:afterLines="120" w:after="288" w:line="312" w:lineRule="auto"/>
        <w:rPr>
          <w:rFonts w:ascii="Arial Narrow" w:hAnsi="Arial Narrow"/>
          <w:color w:val="auto"/>
          <w:sz w:val="24"/>
          <w:szCs w:val="24"/>
        </w:rPr>
      </w:pPr>
      <w:r w:rsidRPr="00CB137F">
        <w:rPr>
          <w:rFonts w:ascii="Arial Narrow" w:hAnsi="Arial Narrow"/>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384A9156" w14:textId="77777777" w:rsidR="00BF77DF" w:rsidRPr="00CB137F" w:rsidRDefault="00BF77DF" w:rsidP="00BF77DF">
      <w:pPr>
        <w:pStyle w:val="Nivel2"/>
        <w:numPr>
          <w:ilvl w:val="1"/>
          <w:numId w:val="17"/>
        </w:numPr>
        <w:spacing w:afterLines="120" w:after="288" w:line="312" w:lineRule="auto"/>
        <w:rPr>
          <w:rFonts w:ascii="Arial Narrow" w:hAnsi="Arial Narrow"/>
          <w:sz w:val="24"/>
          <w:szCs w:val="24"/>
        </w:rPr>
      </w:pPr>
      <w:r w:rsidRPr="00CB137F">
        <w:rPr>
          <w:rFonts w:ascii="Arial Narrow" w:hAnsi="Arial Narrow"/>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DE12E42" w14:textId="77777777" w:rsidR="006A0948" w:rsidRPr="00CB137F" w:rsidRDefault="006A0948" w:rsidP="006A0948">
      <w:pPr>
        <w:pStyle w:val="Nivel3"/>
        <w:numPr>
          <w:ilvl w:val="2"/>
          <w:numId w:val="17"/>
        </w:numPr>
        <w:spacing w:afterLines="120" w:after="288" w:line="312" w:lineRule="auto"/>
        <w:rPr>
          <w:rFonts w:ascii="Arial Narrow" w:hAnsi="Arial Narrow"/>
          <w:sz w:val="24"/>
          <w:szCs w:val="24"/>
        </w:rPr>
      </w:pPr>
      <w:r w:rsidRPr="00CB137F">
        <w:rPr>
          <w:rFonts w:ascii="Arial Narrow" w:hAnsi="Arial Narrow"/>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2B85FCF" w14:textId="77777777" w:rsidR="006A0948" w:rsidRPr="006A0948" w:rsidRDefault="006A0948" w:rsidP="006A0948">
      <w:pPr>
        <w:pStyle w:val="Nivel3"/>
        <w:numPr>
          <w:ilvl w:val="2"/>
          <w:numId w:val="17"/>
        </w:numPr>
        <w:spacing w:afterLines="120" w:after="288" w:line="312" w:lineRule="auto"/>
        <w:rPr>
          <w:rFonts w:ascii="Arial Narrow" w:hAnsi="Arial Narrow"/>
          <w:color w:val="auto"/>
          <w:sz w:val="24"/>
          <w:szCs w:val="24"/>
        </w:rPr>
      </w:pPr>
      <w:r w:rsidRPr="006A0948">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6406D20" w14:textId="77777777" w:rsidR="006A0948" w:rsidRPr="00CB137F" w:rsidRDefault="006A0948" w:rsidP="006A0948">
      <w:pPr>
        <w:pStyle w:val="Nivel3"/>
        <w:numPr>
          <w:ilvl w:val="2"/>
          <w:numId w:val="17"/>
        </w:numPr>
        <w:spacing w:afterLines="120" w:after="288" w:line="312" w:lineRule="auto"/>
        <w:rPr>
          <w:rFonts w:ascii="Arial Narrow" w:hAnsi="Arial Narrow"/>
          <w:sz w:val="24"/>
          <w:szCs w:val="24"/>
        </w:rPr>
      </w:pPr>
      <w:r w:rsidRPr="00CB137F">
        <w:rPr>
          <w:rFonts w:ascii="Arial Narrow" w:hAnsi="Arial Narrow"/>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CB137F">
          <w:rPr>
            <w:rStyle w:val="Hyperlink"/>
            <w:rFonts w:ascii="Arial Narrow" w:hAnsi="Arial Narrow"/>
            <w:sz w:val="24"/>
            <w:szCs w:val="24"/>
          </w:rPr>
          <w:t>art. 158 da Lei nº 14.133, de 2021</w:t>
        </w:r>
      </w:hyperlink>
      <w:r w:rsidRPr="00CB137F">
        <w:rPr>
          <w:rFonts w:ascii="Arial Narrow" w:hAnsi="Arial Narrow"/>
          <w:sz w:val="24"/>
          <w:szCs w:val="24"/>
        </w:rPr>
        <w:t>, ou pelo agente ou pelo setor com competência para tal, conforme o caso.</w:t>
      </w:r>
    </w:p>
    <w:p w14:paraId="0899FA92" w14:textId="77777777" w:rsidR="006A0948" w:rsidRPr="00CB137F" w:rsidRDefault="006A0948" w:rsidP="006A0948">
      <w:pPr>
        <w:pStyle w:val="Nivel2"/>
        <w:numPr>
          <w:ilvl w:val="1"/>
          <w:numId w:val="17"/>
        </w:numPr>
        <w:spacing w:afterLines="120" w:after="288" w:line="312" w:lineRule="auto"/>
        <w:rPr>
          <w:rFonts w:ascii="Arial Narrow" w:hAnsi="Arial Narrow"/>
          <w:sz w:val="24"/>
          <w:szCs w:val="24"/>
        </w:rPr>
      </w:pPr>
      <w:r w:rsidRPr="00CB137F">
        <w:rPr>
          <w:rFonts w:ascii="Arial Narrow" w:hAnsi="Arial Narrow"/>
          <w:sz w:val="24"/>
          <w:szCs w:val="24"/>
        </w:rPr>
        <w:t>O fiscal administrativo do contrato comunicará ao gestor do contrato, em tempo hábil, o término do contrato sob sua responsabilidade, com vistas à tempestiva renovação ou prorrogação contratual.</w:t>
      </w:r>
    </w:p>
    <w:p w14:paraId="162E5EBA" w14:textId="77777777" w:rsidR="006A0948" w:rsidRPr="006A0948" w:rsidRDefault="006A0948" w:rsidP="006A0948">
      <w:pPr>
        <w:pStyle w:val="Nivel2"/>
        <w:numPr>
          <w:ilvl w:val="1"/>
          <w:numId w:val="17"/>
        </w:numPr>
        <w:spacing w:afterLines="120" w:after="288" w:line="312" w:lineRule="auto"/>
        <w:rPr>
          <w:rFonts w:ascii="Arial Narrow" w:hAnsi="Arial Narrow"/>
          <w:color w:val="auto"/>
          <w:sz w:val="24"/>
          <w:szCs w:val="24"/>
        </w:rPr>
      </w:pPr>
      <w:r w:rsidRPr="006A0948">
        <w:rPr>
          <w:rFonts w:ascii="Arial Narrow" w:hAnsi="Arial Narrow"/>
          <w:color w:val="auto"/>
          <w:sz w:val="24"/>
          <w:szCs w:val="24"/>
        </w:rPr>
        <w:t>O gestor do contrato deverá elaborar relató</w:t>
      </w:r>
      <w:r w:rsidRPr="006A0948">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0BF4B514" w14:textId="77777777" w:rsidR="006A0948" w:rsidRPr="00CB137F" w:rsidRDefault="006A0948" w:rsidP="006A0948">
      <w:pPr>
        <w:pStyle w:val="Nivel2"/>
        <w:numPr>
          <w:ilvl w:val="1"/>
          <w:numId w:val="17"/>
        </w:numPr>
        <w:spacing w:afterLines="120" w:after="288" w:line="312" w:lineRule="auto"/>
        <w:rPr>
          <w:rFonts w:ascii="Arial Narrow" w:hAnsi="Arial Narrow"/>
          <w:strike/>
          <w:sz w:val="24"/>
          <w:szCs w:val="24"/>
        </w:rPr>
      </w:pPr>
      <w:r w:rsidRPr="00CB137F">
        <w:rPr>
          <w:rFonts w:ascii="Arial Narrow" w:hAnsi="Arial Narrow"/>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5D379E3" w14:textId="77777777" w:rsidR="006A0948" w:rsidRPr="006A0948" w:rsidRDefault="006A0948" w:rsidP="006A0948">
      <w:pPr>
        <w:pStyle w:val="Nvel2-Red"/>
        <w:numPr>
          <w:ilvl w:val="1"/>
          <w:numId w:val="17"/>
        </w:numPr>
        <w:spacing w:afterLines="120" w:after="288" w:line="312" w:lineRule="auto"/>
        <w:rPr>
          <w:rFonts w:ascii="Arial Narrow" w:hAnsi="Arial Narrow"/>
          <w:i w:val="0"/>
          <w:iCs w:val="0"/>
          <w:color w:val="auto"/>
          <w:sz w:val="24"/>
          <w:szCs w:val="24"/>
        </w:rPr>
      </w:pPr>
      <w:r w:rsidRPr="006A0948">
        <w:rPr>
          <w:rFonts w:ascii="Arial Narrow" w:hAnsi="Arial Narrow"/>
          <w:i w:val="0"/>
          <w:iCs w:val="0"/>
          <w:color w:val="auto"/>
          <w:sz w:val="24"/>
          <w:szCs w:val="24"/>
        </w:rPr>
        <w:t>O contratado deverá manter preposto aceito pela Administração no local do serviço para representá-lo na execução do contrato.</w:t>
      </w:r>
    </w:p>
    <w:p w14:paraId="289D9E17" w14:textId="77777777" w:rsidR="006A0948" w:rsidRPr="006A0948" w:rsidRDefault="006A0948" w:rsidP="006A0948">
      <w:pPr>
        <w:pStyle w:val="Nvel3-R"/>
        <w:numPr>
          <w:ilvl w:val="2"/>
          <w:numId w:val="17"/>
        </w:numPr>
        <w:spacing w:afterLines="120" w:after="288" w:line="312" w:lineRule="auto"/>
        <w:rPr>
          <w:rFonts w:ascii="Arial Narrow" w:hAnsi="Arial Narrow"/>
          <w:i w:val="0"/>
          <w:iCs w:val="0"/>
          <w:color w:val="auto"/>
          <w:sz w:val="24"/>
          <w:szCs w:val="24"/>
        </w:rPr>
      </w:pPr>
      <w:r w:rsidRPr="006A0948">
        <w:rPr>
          <w:rFonts w:ascii="Arial Narrow" w:hAnsi="Arial Narrow"/>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13342245" w14:textId="77777777" w:rsidR="006A0948" w:rsidRPr="006A0948" w:rsidRDefault="006A0948" w:rsidP="006A0948">
      <w:pPr>
        <w:pStyle w:val="Nvel3-R"/>
        <w:numPr>
          <w:ilvl w:val="2"/>
          <w:numId w:val="17"/>
        </w:numPr>
        <w:spacing w:afterLines="120" w:after="288" w:line="312" w:lineRule="auto"/>
        <w:rPr>
          <w:rFonts w:ascii="Arial Narrow" w:hAnsi="Arial Narrow"/>
          <w:i w:val="0"/>
          <w:iCs w:val="0"/>
          <w:color w:val="auto"/>
          <w:sz w:val="24"/>
          <w:szCs w:val="24"/>
        </w:rPr>
      </w:pPr>
      <w:r w:rsidRPr="006A0948">
        <w:rPr>
          <w:rFonts w:ascii="Arial Narrow" w:hAnsi="Arial Narrow"/>
          <w:i w:val="0"/>
          <w:iCs w:val="0"/>
          <w:color w:val="auto"/>
          <w:sz w:val="24"/>
          <w:szCs w:val="24"/>
        </w:rPr>
        <w:lastRenderedPageBreak/>
        <w:t>A indicação ou a manutenção do preposto da empresa poderá ser recusada pelo órgão ou entidade, desde que devidamente justificada, devendo a empresa designar outro para o exercício da atividade.</w:t>
      </w:r>
    </w:p>
    <w:p w14:paraId="783321BA" w14:textId="12AB397C" w:rsidR="344332A7" w:rsidRPr="00CB137F" w:rsidRDefault="00E91C18" w:rsidP="00DC1006">
      <w:pPr>
        <w:numPr>
          <w:ilvl w:val="0"/>
          <w:numId w:val="17"/>
        </w:numPr>
        <w:spacing w:after="200" w:line="276" w:lineRule="auto"/>
        <w:jc w:val="both"/>
        <w:rPr>
          <w:rFonts w:ascii="Arial Narrow" w:eastAsia="Times New Roman" w:hAnsi="Arial Narrow" w:cs="Arial"/>
          <w:b/>
          <w:bCs/>
          <w:color w:val="000000" w:themeColor="text1"/>
        </w:rPr>
      </w:pPr>
      <w:r w:rsidRPr="00CB137F">
        <w:rPr>
          <w:rFonts w:ascii="Arial Narrow" w:hAnsi="Arial Narrow" w:cs="Arial"/>
          <w:b/>
          <w:bCs/>
        </w:rPr>
        <w:t>CRITÉRIOS DE MEDIÇÃO E PAGAMENTO</w:t>
      </w:r>
    </w:p>
    <w:p w14:paraId="14D9A3DC" w14:textId="13EC5E1A" w:rsidR="00AF7B5B" w:rsidRPr="00972232" w:rsidRDefault="008F5D66" w:rsidP="00972232">
      <w:pPr>
        <w:numPr>
          <w:ilvl w:val="1"/>
          <w:numId w:val="17"/>
        </w:numPr>
        <w:spacing w:before="240" w:after="200" w:line="276" w:lineRule="auto"/>
        <w:ind w:left="0" w:firstLine="360"/>
        <w:jc w:val="both"/>
        <w:rPr>
          <w:rFonts w:ascii="Arial Narrow" w:eastAsia="Times New Roman" w:hAnsi="Arial Narrow" w:cs="Arial"/>
          <w:b/>
          <w:bCs/>
        </w:rPr>
      </w:pPr>
      <w:r w:rsidRPr="00CB137F">
        <w:rPr>
          <w:rFonts w:ascii="Arial Narrow" w:hAnsi="Arial Narrow" w:cs="Arial"/>
        </w:rPr>
        <w:t xml:space="preserve">A </w:t>
      </w:r>
      <w:r w:rsidR="00CB5A88" w:rsidRPr="00CB137F">
        <w:rPr>
          <w:rFonts w:ascii="Arial Narrow" w:hAnsi="Arial Narrow" w:cs="Arial"/>
        </w:rPr>
        <w:t>avaliação da execução do objeto utilizará o Instrumento de Medição de Resultado (IMR</w:t>
      </w:r>
      <w:r w:rsidR="00972232" w:rsidRPr="00972232">
        <w:rPr>
          <w:rFonts w:ascii="Arial Narrow" w:hAnsi="Arial Narrow" w:cs="Arial"/>
        </w:rPr>
        <w:t>)</w:t>
      </w:r>
      <w:r w:rsidR="00CB5A88" w:rsidRPr="00972232">
        <w:rPr>
          <w:rFonts w:ascii="Arial Narrow" w:hAnsi="Arial Narrow" w:cs="Arial"/>
          <w:strike/>
        </w:rPr>
        <w:t>,</w:t>
      </w:r>
      <w:r w:rsidR="00CB5A88" w:rsidRPr="00972232">
        <w:rPr>
          <w:rFonts w:ascii="Arial Narrow" w:hAnsi="Arial Narrow" w:cs="Arial"/>
        </w:rPr>
        <w:t xml:space="preserve"> ou outro instrumento substituto para aferição da qualidade da prestação dos serviços </w:t>
      </w:r>
      <w:r w:rsidR="00382A77" w:rsidRPr="00972232">
        <w:rPr>
          <w:rFonts w:ascii="Arial Narrow" w:hAnsi="Arial Narrow" w:cs="Arial"/>
        </w:rPr>
        <w:t>definido em conjunto com a contratada</w:t>
      </w:r>
      <w:r w:rsidR="00CB5A88" w:rsidRPr="00972232">
        <w:rPr>
          <w:rFonts w:ascii="Arial Narrow" w:hAnsi="Arial Narrow" w:cs="Arial"/>
        </w:rPr>
        <w:t>.</w:t>
      </w:r>
    </w:p>
    <w:p w14:paraId="5CC9E13B"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7210803E"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7B175CE7"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1423A3E0"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1682BF11"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69BCFAEE"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42649590" w14:textId="77777777" w:rsidR="00EC3E7E" w:rsidRPr="00EC3E7E" w:rsidRDefault="00EC3E7E" w:rsidP="00EC3E7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20FC7BAE" w14:textId="77777777" w:rsidR="00EC3E7E" w:rsidRPr="00EC3E7E" w:rsidRDefault="00EC3E7E" w:rsidP="00EC3E7E">
      <w:pPr>
        <w:pStyle w:val="PargrafodaLista"/>
        <w:keepNext/>
        <w:keepLines/>
        <w:numPr>
          <w:ilvl w:val="1"/>
          <w:numId w:val="9"/>
        </w:numPr>
        <w:spacing w:before="480" w:line="276" w:lineRule="auto"/>
        <w:contextualSpacing w:val="0"/>
        <w:jc w:val="both"/>
        <w:outlineLvl w:val="0"/>
        <w:rPr>
          <w:rFonts w:ascii="Arial" w:eastAsiaTheme="majorEastAsia" w:hAnsi="Arial" w:cs="Times New Roman"/>
          <w:b/>
          <w:vanish/>
          <w:color w:val="000000"/>
          <w:sz w:val="20"/>
          <w:szCs w:val="20"/>
        </w:rPr>
      </w:pPr>
    </w:p>
    <w:p w14:paraId="30BB2B78" w14:textId="27CA8FD4" w:rsidR="00DE5333" w:rsidRPr="00CB137F" w:rsidRDefault="00DE5333" w:rsidP="00EC3E7E">
      <w:pPr>
        <w:pStyle w:val="Nivel3"/>
        <w:numPr>
          <w:ilvl w:val="2"/>
          <w:numId w:val="9"/>
        </w:numPr>
        <w:ind w:left="1383"/>
        <w:rPr>
          <w:color w:val="00B050"/>
        </w:rPr>
      </w:pPr>
      <w:r w:rsidRPr="00CB137F">
        <w:t>Será indicada a retenção ou glosa no pagamento, proporcional à irregularidade verificada, sem prejuízo das sanções cabíveis, caso se constate que a Contratada:</w:t>
      </w:r>
    </w:p>
    <w:p w14:paraId="177F5557" w14:textId="77777777" w:rsidR="00DE5333" w:rsidRPr="00CB13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CB137F">
        <w:rPr>
          <w:rFonts w:ascii="Arial Narrow" w:hAnsi="Arial Narrow"/>
          <w:sz w:val="24"/>
          <w:szCs w:val="24"/>
        </w:rPr>
        <w:t>não produzir os resultados acordados,</w:t>
      </w:r>
    </w:p>
    <w:p w14:paraId="0AF9ADAB" w14:textId="77777777" w:rsidR="00DE5333" w:rsidRPr="00CB13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CB137F">
        <w:rPr>
          <w:rFonts w:ascii="Arial Narrow" w:hAnsi="Arial Narrow"/>
          <w:sz w:val="24"/>
          <w:szCs w:val="24"/>
        </w:rPr>
        <w:t>deixar de executar, ou não executar com a qualidade mínima exigida as atividades contratadas; ou</w:t>
      </w:r>
    </w:p>
    <w:p w14:paraId="27884267" w14:textId="77777777" w:rsidR="00DE5333" w:rsidRPr="00CB13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CB137F">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CB137F"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972232">
        <w:rPr>
          <w:rFonts w:ascii="Arial Narrow" w:hAnsi="Arial Narrow"/>
          <w:i w:val="0"/>
          <w:iCs w:val="0"/>
          <w:color w:val="auto"/>
          <w:sz w:val="24"/>
          <w:szCs w:val="24"/>
        </w:rPr>
        <w:t>A utilização do IMR não impede a aplicação concomitante de outros mecanismos para a avaliação da prestação dos serviços</w:t>
      </w:r>
      <w:r w:rsidRPr="00CB137F">
        <w:rPr>
          <w:rFonts w:ascii="Arial Narrow" w:hAnsi="Arial Narrow"/>
          <w:i w:val="0"/>
          <w:iCs w:val="0"/>
          <w:color w:val="auto"/>
          <w:sz w:val="24"/>
          <w:szCs w:val="24"/>
        </w:rPr>
        <w:t>.</w:t>
      </w:r>
    </w:p>
    <w:p w14:paraId="2C6F2036"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CB137F">
        <w:rPr>
          <w:rFonts w:ascii="Arial Narrow" w:hAnsi="Arial Narrow"/>
          <w:color w:val="auto"/>
          <w:sz w:val="24"/>
          <w:szCs w:val="24"/>
          <w:lang w:eastAsia="en-US"/>
        </w:rPr>
        <w:t>Do recebimento</w:t>
      </w:r>
    </w:p>
    <w:p w14:paraId="18F9DD36" w14:textId="2D3293E2" w:rsidR="00297B0E" w:rsidRPr="00972232" w:rsidRDefault="00297B0E" w:rsidP="00361A5F">
      <w:pPr>
        <w:pStyle w:val="Nivel2"/>
        <w:numPr>
          <w:ilvl w:val="1"/>
          <w:numId w:val="9"/>
        </w:numPr>
        <w:spacing w:afterLines="120" w:after="288" w:line="312" w:lineRule="auto"/>
        <w:ind w:left="0" w:firstLine="284"/>
        <w:rPr>
          <w:rFonts w:ascii="Arial Narrow" w:hAnsi="Arial Narrow"/>
          <w:sz w:val="24"/>
          <w:szCs w:val="24"/>
        </w:rPr>
      </w:pPr>
      <w:r w:rsidRPr="00972232">
        <w:rPr>
          <w:rFonts w:ascii="Arial Narrow" w:hAnsi="Arial Narrow"/>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972232" w:rsidRDefault="00297B0E" w:rsidP="00297B0E">
      <w:pPr>
        <w:pStyle w:val="Nivel3"/>
        <w:numPr>
          <w:ilvl w:val="2"/>
          <w:numId w:val="9"/>
        </w:numPr>
        <w:spacing w:afterLines="120" w:after="288" w:line="312" w:lineRule="auto"/>
        <w:ind w:left="170" w:firstLine="709"/>
        <w:rPr>
          <w:rFonts w:ascii="Arial Narrow" w:hAnsi="Arial Narrow"/>
          <w:sz w:val="24"/>
          <w:szCs w:val="24"/>
        </w:rPr>
      </w:pPr>
      <w:r w:rsidRPr="00972232">
        <w:rPr>
          <w:rFonts w:ascii="Arial Narrow" w:hAnsi="Arial Narrow"/>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CB137F" w:rsidRDefault="00DE5333" w:rsidP="003F0B8F">
      <w:pPr>
        <w:pStyle w:val="Nivel2"/>
        <w:numPr>
          <w:ilvl w:val="1"/>
          <w:numId w:val="9"/>
        </w:numPr>
        <w:spacing w:afterLines="120" w:after="288" w:line="312" w:lineRule="auto"/>
        <w:ind w:left="0" w:firstLine="284"/>
        <w:rPr>
          <w:rFonts w:ascii="Arial Narrow" w:hAnsi="Arial Narrow"/>
          <w:sz w:val="24"/>
          <w:szCs w:val="24"/>
          <w:lang w:eastAsia="en-US"/>
        </w:rPr>
      </w:pPr>
      <w:r w:rsidRPr="00CB137F">
        <w:rPr>
          <w:rFonts w:ascii="Arial Narrow" w:hAnsi="Arial Narrow"/>
          <w:sz w:val="24"/>
          <w:szCs w:val="24"/>
          <w:lang w:eastAsia="en-US"/>
        </w:rPr>
        <w:t xml:space="preserve">Os serviços serão recebidos provisoriamente, no prazo de </w:t>
      </w:r>
      <w:r w:rsidR="003F0B8F" w:rsidRPr="00CB137F">
        <w:rPr>
          <w:rFonts w:ascii="Arial Narrow" w:hAnsi="Arial Narrow"/>
          <w:sz w:val="24"/>
          <w:szCs w:val="24"/>
          <w:lang w:eastAsia="en-US"/>
        </w:rPr>
        <w:t>0</w:t>
      </w:r>
      <w:r w:rsidR="009C5989" w:rsidRPr="00CB137F">
        <w:rPr>
          <w:rFonts w:ascii="Arial Narrow" w:hAnsi="Arial Narrow"/>
          <w:sz w:val="24"/>
          <w:szCs w:val="24"/>
          <w:lang w:eastAsia="en-US"/>
        </w:rPr>
        <w:t>3</w:t>
      </w:r>
      <w:r w:rsidR="003F0B8F" w:rsidRPr="00CB137F">
        <w:rPr>
          <w:rFonts w:ascii="Arial Narrow" w:hAnsi="Arial Narrow"/>
          <w:sz w:val="24"/>
          <w:szCs w:val="24"/>
          <w:lang w:eastAsia="en-US"/>
        </w:rPr>
        <w:t xml:space="preserve"> </w:t>
      </w:r>
      <w:r w:rsidRPr="00CB137F">
        <w:rPr>
          <w:rFonts w:ascii="Arial Narrow" w:hAnsi="Arial Narrow"/>
          <w:sz w:val="24"/>
          <w:szCs w:val="24"/>
          <w:lang w:eastAsia="en-US"/>
        </w:rPr>
        <w:t>(</w:t>
      </w:r>
      <w:r w:rsidR="009C5989" w:rsidRPr="00CB137F">
        <w:rPr>
          <w:rFonts w:ascii="Arial Narrow" w:hAnsi="Arial Narrow"/>
          <w:sz w:val="24"/>
          <w:szCs w:val="24"/>
          <w:lang w:eastAsia="en-US"/>
        </w:rPr>
        <w:t>três</w:t>
      </w:r>
      <w:r w:rsidRPr="00CB137F">
        <w:rPr>
          <w:rFonts w:ascii="Arial Narrow" w:hAnsi="Arial Narrow"/>
          <w:sz w:val="24"/>
          <w:szCs w:val="24"/>
          <w:lang w:eastAsia="en-US"/>
        </w:rPr>
        <w:t>) dias, pelos fiscais técnico e administrativo, mediante termos detalhados, quando verificado o cumprimento das exigências de caráter técnico e administrativo. (</w:t>
      </w:r>
      <w:hyperlink r:id="rId13" w:anchor="art140" w:history="1">
        <w:r w:rsidRPr="00CB137F">
          <w:rPr>
            <w:rStyle w:val="Hyperlink"/>
            <w:rFonts w:ascii="Arial Narrow" w:hAnsi="Arial Narrow"/>
            <w:sz w:val="24"/>
            <w:szCs w:val="24"/>
            <w:lang w:eastAsia="en-US"/>
          </w:rPr>
          <w:t>Art. 140, I, a , da Lei nº 14.133</w:t>
        </w:r>
      </w:hyperlink>
      <w:r w:rsidRPr="00CB137F">
        <w:rPr>
          <w:rFonts w:ascii="Arial Narrow" w:hAnsi="Arial Narrow"/>
          <w:sz w:val="24"/>
          <w:szCs w:val="24"/>
          <w:lang w:eastAsia="en-US"/>
        </w:rPr>
        <w:t>).</w:t>
      </w:r>
    </w:p>
    <w:p w14:paraId="58636993"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lastRenderedPageBreak/>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fiscal setorial do contrato, quando houver, realizará o recebimento provisório sob o ponto de vista técnico e administrativo.</w:t>
      </w:r>
    </w:p>
    <w:p w14:paraId="2A35C4F3" w14:textId="77777777" w:rsidR="00DE5333" w:rsidRPr="00CB137F" w:rsidRDefault="00DE5333" w:rsidP="001209DE">
      <w:pPr>
        <w:pStyle w:val="Nivel2"/>
        <w:numPr>
          <w:ilvl w:val="1"/>
          <w:numId w:val="9"/>
        </w:numPr>
        <w:spacing w:afterLines="120" w:after="288" w:line="312" w:lineRule="auto"/>
        <w:ind w:left="0" w:firstLine="284"/>
        <w:rPr>
          <w:rFonts w:ascii="Arial Narrow" w:hAnsi="Arial Narrow"/>
          <w:sz w:val="24"/>
          <w:szCs w:val="24"/>
          <w:lang w:eastAsia="en-US"/>
        </w:rPr>
      </w:pPr>
      <w:r w:rsidRPr="00CB137F">
        <w:rPr>
          <w:rFonts w:ascii="Arial Narrow" w:hAnsi="Arial Narrow"/>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CB137F">
          <w:rPr>
            <w:rStyle w:val="Hyperlink"/>
            <w:rFonts w:ascii="Arial Narrow" w:hAnsi="Arial Narrow"/>
            <w:sz w:val="24"/>
            <w:szCs w:val="24"/>
            <w:lang w:eastAsia="en-US"/>
          </w:rPr>
          <w:t>Art. 119 c/c art. 140 da Lei nº 14133, de 2021</w:t>
        </w:r>
      </w:hyperlink>
      <w:r w:rsidRPr="00CB137F">
        <w:rPr>
          <w:rFonts w:ascii="Arial Narrow" w:hAnsi="Arial Narrow"/>
          <w:sz w:val="24"/>
          <w:szCs w:val="24"/>
          <w:lang w:eastAsia="en-US"/>
        </w:rPr>
        <w:t>)</w:t>
      </w:r>
    </w:p>
    <w:p w14:paraId="089BDF87"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CB137F" w:rsidRDefault="00DE5333" w:rsidP="00C244D1">
      <w:pPr>
        <w:pStyle w:val="Nivel2"/>
        <w:numPr>
          <w:ilvl w:val="1"/>
          <w:numId w:val="9"/>
        </w:numPr>
        <w:spacing w:afterLines="120" w:after="288" w:line="312" w:lineRule="auto"/>
        <w:ind w:left="0" w:firstLine="426"/>
        <w:rPr>
          <w:rFonts w:ascii="Arial Narrow" w:hAnsi="Arial Narrow"/>
          <w:sz w:val="24"/>
          <w:szCs w:val="24"/>
          <w:lang w:eastAsia="en-US"/>
        </w:rPr>
      </w:pPr>
      <w:r w:rsidRPr="00CB137F">
        <w:rPr>
          <w:rFonts w:ascii="Arial Narrow" w:hAnsi="Arial Narrow"/>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CB137F" w:rsidRDefault="00DE5333" w:rsidP="00C244D1">
      <w:pPr>
        <w:pStyle w:val="Nivel2"/>
        <w:numPr>
          <w:ilvl w:val="1"/>
          <w:numId w:val="9"/>
        </w:numPr>
        <w:spacing w:afterLines="120" w:after="288" w:line="312" w:lineRule="auto"/>
        <w:ind w:left="0" w:firstLine="426"/>
        <w:rPr>
          <w:rFonts w:ascii="Arial Narrow" w:hAnsi="Arial Narrow"/>
          <w:sz w:val="24"/>
          <w:szCs w:val="24"/>
          <w:lang w:eastAsia="en-US"/>
        </w:rPr>
      </w:pPr>
      <w:r w:rsidRPr="00CB137F">
        <w:rPr>
          <w:rFonts w:ascii="Arial Narrow" w:hAnsi="Arial Narrow"/>
          <w:sz w:val="24"/>
          <w:szCs w:val="24"/>
          <w:lang w:eastAsia="en-US"/>
        </w:rPr>
        <w:t xml:space="preserve">Os serviços serão recebidos definitivamente no prazo de </w:t>
      </w:r>
      <w:r w:rsidR="00754F08" w:rsidRPr="00CB137F">
        <w:rPr>
          <w:rFonts w:ascii="Arial Narrow" w:hAnsi="Arial Narrow"/>
          <w:sz w:val="24"/>
          <w:szCs w:val="24"/>
          <w:lang w:eastAsia="en-US"/>
        </w:rPr>
        <w:t xml:space="preserve">05 </w:t>
      </w:r>
      <w:r w:rsidRPr="00CB137F">
        <w:rPr>
          <w:rFonts w:ascii="Arial Narrow" w:hAnsi="Arial Narrow"/>
          <w:sz w:val="24"/>
          <w:szCs w:val="24"/>
          <w:lang w:eastAsia="en-US"/>
        </w:rPr>
        <w:t>(</w:t>
      </w:r>
      <w:r w:rsidR="00754F08" w:rsidRPr="00CB137F">
        <w:rPr>
          <w:rFonts w:ascii="Arial Narrow" w:hAnsi="Arial Narrow"/>
          <w:sz w:val="24"/>
          <w:szCs w:val="24"/>
          <w:lang w:eastAsia="en-US"/>
        </w:rPr>
        <w:t>cinco</w:t>
      </w:r>
      <w:r w:rsidRPr="00CB137F">
        <w:rPr>
          <w:rFonts w:ascii="Arial Narrow" w:hAnsi="Arial Narrow"/>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 xml:space="preserve">Emitir documento comprobatório da avaliação realizada pelos fiscais técnico, administrativo e setorial, quando houver, no cumprimento de obrigações assumidas pelo contratado, com menção ao seu </w:t>
      </w:r>
      <w:r w:rsidRPr="00CB137F">
        <w:rPr>
          <w:rFonts w:ascii="Arial Narrow" w:hAnsi="Arial Narrow"/>
          <w:sz w:val="24"/>
          <w:szCs w:val="24"/>
          <w:lang w:eastAsia="en-US"/>
        </w:rPr>
        <w:lastRenderedPageBreak/>
        <w:t>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Emitir Termo Circunstanciado para efeito de recebimento definitivo dos serviços prestados, com base nos relatórios e documentações apresentadas; e</w:t>
      </w:r>
    </w:p>
    <w:p w14:paraId="28323876"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sz w:val="24"/>
          <w:szCs w:val="24"/>
          <w:lang w:eastAsia="en-US"/>
        </w:rPr>
        <w:t>Comunicar a empresa para que emita a Nota Fiscal ou Fatura, com o valor exato dimensionado pela fiscalização.</w:t>
      </w:r>
    </w:p>
    <w:p w14:paraId="29ACDF5C" w14:textId="673E5B26" w:rsidR="00DE5333" w:rsidRPr="00CB137F" w:rsidRDefault="00DE5333" w:rsidP="00DE5333">
      <w:pPr>
        <w:pStyle w:val="Nivel3"/>
        <w:numPr>
          <w:ilvl w:val="2"/>
          <w:numId w:val="9"/>
        </w:numPr>
        <w:spacing w:afterLines="120" w:after="288" w:line="312" w:lineRule="auto"/>
        <w:ind w:left="170" w:firstLine="709"/>
        <w:rPr>
          <w:rFonts w:ascii="Arial Narrow" w:hAnsi="Arial Narrow"/>
          <w:bCs/>
          <w:sz w:val="24"/>
          <w:szCs w:val="24"/>
          <w:lang w:eastAsia="en-US"/>
        </w:rPr>
      </w:pPr>
      <w:r w:rsidRPr="00CB137F">
        <w:rPr>
          <w:rFonts w:ascii="Arial Narrow" w:hAnsi="Arial Narrow"/>
          <w:bCs/>
          <w:sz w:val="24"/>
          <w:szCs w:val="24"/>
          <w:lang w:eastAsia="en-US"/>
        </w:rPr>
        <w:t xml:space="preserve">Enviar a documentação pertinente ao setor de </w:t>
      </w:r>
      <w:r w:rsidR="003119F0" w:rsidRPr="00CB137F">
        <w:rPr>
          <w:rFonts w:ascii="Arial Narrow" w:hAnsi="Arial Narrow"/>
          <w:bCs/>
          <w:sz w:val="24"/>
          <w:szCs w:val="24"/>
          <w:lang w:eastAsia="en-US"/>
        </w:rPr>
        <w:t>contabilidade</w:t>
      </w:r>
      <w:r w:rsidRPr="00CB137F">
        <w:rPr>
          <w:rFonts w:ascii="Arial Narrow" w:hAnsi="Arial Narrow"/>
          <w:bCs/>
          <w:sz w:val="24"/>
          <w:szCs w:val="24"/>
          <w:lang w:eastAsia="en-US"/>
        </w:rPr>
        <w:t xml:space="preserve"> para a formalização dos procedimentos de liquidação e pagamento, no valor dimensionado pela fiscalização e gestão.</w:t>
      </w:r>
    </w:p>
    <w:p w14:paraId="680193C0"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 xml:space="preserve">No caso de controvérsia sobre a execução do objeto, quanto à dimensão, qualidade e quantidade, deverá ser observado o teor do </w:t>
      </w:r>
      <w:hyperlink r:id="rId15" w:anchor="art143" w:history="1">
        <w:r w:rsidRPr="00CB137F">
          <w:rPr>
            <w:rStyle w:val="Hyperlink"/>
            <w:rFonts w:ascii="Arial Narrow" w:hAnsi="Arial Narrow"/>
            <w:sz w:val="24"/>
            <w:szCs w:val="24"/>
            <w:lang w:eastAsia="en-US"/>
          </w:rPr>
          <w:t>art. 143 da Lei nº 14.133, de 2021</w:t>
        </w:r>
      </w:hyperlink>
      <w:r w:rsidRPr="00CB137F">
        <w:rPr>
          <w:rFonts w:ascii="Arial Narrow" w:hAnsi="Arial Narrow"/>
          <w:sz w:val="24"/>
          <w:szCs w:val="24"/>
          <w:lang w:eastAsia="en-US"/>
        </w:rPr>
        <w:t>, comunicando-se à empresa para emissão de Nota Fiscal no que pertine à parcela incontroversa da execução do objeto, para efeito de liquidação e pagamento.</w:t>
      </w:r>
    </w:p>
    <w:p w14:paraId="1F8E29F5"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Liquidação</w:t>
      </w:r>
    </w:p>
    <w:p w14:paraId="00423442" w14:textId="7B488D2E"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Recebida a Nota Fiscal ou documento de cobrança equivalente, correrá o prazo de dez dias úteis para fins de liquidação, na forma desta seção, prorrogáveis por igual período</w:t>
      </w:r>
      <w:r w:rsidR="00972232">
        <w:rPr>
          <w:rFonts w:ascii="Arial Narrow" w:hAnsi="Arial Narrow"/>
          <w:color w:val="auto"/>
          <w:sz w:val="24"/>
          <w:szCs w:val="24"/>
        </w:rPr>
        <w:t>.</w:t>
      </w:r>
    </w:p>
    <w:p w14:paraId="06DB8725"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rPr>
      </w:pPr>
      <w:r w:rsidRPr="00CB137F">
        <w:rPr>
          <w:rFonts w:ascii="Arial Narrow" w:hAnsi="Arial Narrow"/>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CB137F">
          <w:rPr>
            <w:rStyle w:val="Hyperlink"/>
            <w:rFonts w:ascii="Arial Narrow" w:hAnsi="Arial Narrow"/>
            <w:sz w:val="24"/>
            <w:szCs w:val="24"/>
          </w:rPr>
          <w:t>inciso II do art. 75 da Lei nº 14.133, de 2021</w:t>
        </w:r>
      </w:hyperlink>
    </w:p>
    <w:p w14:paraId="2EDC4EA4"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Para fins de liquidação, o setor competente deve verificar se a Nota Fiscal ou Fatura apresentada expressa os elementos necessários e essenciais do documento, tais como:</w:t>
      </w:r>
    </w:p>
    <w:p w14:paraId="54C1B445"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prazo de validade;</w:t>
      </w:r>
    </w:p>
    <w:p w14:paraId="262DAFB2"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lastRenderedPageBreak/>
        <w:t xml:space="preserve"> a data da emissão;</w:t>
      </w:r>
    </w:p>
    <w:p w14:paraId="41B9FBC2"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os dados do contrato e do órgão contratante;</w:t>
      </w:r>
    </w:p>
    <w:p w14:paraId="16FC0EE1"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período respectivo de execução do contrato;</w:t>
      </w:r>
    </w:p>
    <w:p w14:paraId="5ED39990"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valor a pagar; e</w:t>
      </w:r>
    </w:p>
    <w:p w14:paraId="76B7229E"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eventual destaque do valor de retenções tributárias cabíveis.</w:t>
      </w:r>
    </w:p>
    <w:p w14:paraId="6AB80A85"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CB137F">
          <w:rPr>
            <w:rStyle w:val="Hyperlink"/>
            <w:rFonts w:ascii="Arial Narrow" w:hAnsi="Arial Narrow"/>
            <w:sz w:val="24"/>
            <w:szCs w:val="24"/>
          </w:rPr>
          <w:t>art. 68 da Lei nº 14.133/2021</w:t>
        </w:r>
      </w:hyperlink>
      <w:r w:rsidRPr="00CB137F">
        <w:rPr>
          <w:rFonts w:ascii="Arial Narrow" w:hAnsi="Arial Narrow"/>
          <w:sz w:val="24"/>
          <w:szCs w:val="24"/>
        </w:rPr>
        <w:t>.</w:t>
      </w:r>
    </w:p>
    <w:p w14:paraId="78951843"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lastRenderedPageBreak/>
        <w:t>Prazo de pagamento</w:t>
      </w:r>
    </w:p>
    <w:p w14:paraId="6FA2AF9B" w14:textId="70DF0B3E"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O pagamento será efetuado no prazo máximo de até </w:t>
      </w:r>
      <w:r w:rsidR="00CB137F" w:rsidRPr="00972232">
        <w:rPr>
          <w:rFonts w:ascii="Arial Narrow" w:hAnsi="Arial Narrow"/>
          <w:color w:val="auto"/>
          <w:sz w:val="24"/>
          <w:szCs w:val="24"/>
        </w:rPr>
        <w:t>trinta</w:t>
      </w:r>
      <w:r w:rsidR="00034ECE" w:rsidRPr="00CB137F">
        <w:rPr>
          <w:rFonts w:ascii="Arial Narrow" w:hAnsi="Arial Narrow"/>
          <w:color w:val="FF0000"/>
          <w:sz w:val="24"/>
          <w:szCs w:val="24"/>
        </w:rPr>
        <w:t xml:space="preserve"> </w:t>
      </w:r>
      <w:r w:rsidRPr="00CB137F">
        <w:rPr>
          <w:rFonts w:ascii="Arial Narrow" w:hAnsi="Arial Narrow"/>
          <w:sz w:val="24"/>
          <w:szCs w:val="24"/>
        </w:rPr>
        <w:t>dias úteis, contados da finalização da liquidação da despesa, conforme seção anterior</w:t>
      </w:r>
      <w:r w:rsidR="00972232">
        <w:rPr>
          <w:rFonts w:ascii="Arial Narrow" w:hAnsi="Arial Narrow"/>
          <w:color w:val="auto"/>
          <w:sz w:val="24"/>
          <w:szCs w:val="24"/>
        </w:rPr>
        <w:t>.</w:t>
      </w:r>
    </w:p>
    <w:p w14:paraId="4F37AFEA" w14:textId="4D766196" w:rsidR="00DE5333" w:rsidRPr="00C92B45"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92B45">
        <w:rPr>
          <w:rFonts w:ascii="Arial Narrow" w:hAnsi="Arial Narrow"/>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972232">
        <w:rPr>
          <w:rFonts w:ascii="Arial Narrow" w:hAnsi="Arial Narrow"/>
          <w:color w:val="auto"/>
          <w:sz w:val="24"/>
          <w:szCs w:val="24"/>
        </w:rPr>
        <w:t>INCC</w:t>
      </w:r>
      <w:r w:rsidRPr="00C92B45">
        <w:rPr>
          <w:rFonts w:ascii="Arial Narrow" w:hAnsi="Arial Narrow"/>
          <w:sz w:val="24"/>
          <w:szCs w:val="24"/>
        </w:rPr>
        <w:t xml:space="preserve"> de correção monetária.</w:t>
      </w:r>
    </w:p>
    <w:p w14:paraId="26647F59"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Forma de pagamento</w:t>
      </w:r>
    </w:p>
    <w:p w14:paraId="78763CEA" w14:textId="77777777" w:rsidR="00DE5333" w:rsidRPr="00CB137F" w:rsidRDefault="00DE5333" w:rsidP="00DE5333">
      <w:pPr>
        <w:pStyle w:val="Nvel2-Red"/>
        <w:numPr>
          <w:ilvl w:val="1"/>
          <w:numId w:val="9"/>
        </w:numPr>
        <w:spacing w:afterLines="120" w:after="288" w:line="312" w:lineRule="auto"/>
        <w:ind w:left="0" w:firstLine="709"/>
        <w:rPr>
          <w:rFonts w:ascii="Arial Narrow" w:hAnsi="Arial Narrow"/>
          <w:i w:val="0"/>
          <w:iCs w:val="0"/>
          <w:color w:val="000000" w:themeColor="text1"/>
          <w:sz w:val="24"/>
          <w:szCs w:val="24"/>
        </w:rPr>
      </w:pPr>
      <w:r w:rsidRPr="00CB137F">
        <w:rPr>
          <w:rFonts w:ascii="Arial Narrow" w:hAnsi="Arial Narrow"/>
          <w:i w:val="0"/>
          <w:iCs w:val="0"/>
          <w:color w:val="000000" w:themeColor="text1"/>
          <w:sz w:val="24"/>
          <w:szCs w:val="24"/>
        </w:rPr>
        <w:t>O pagamento será realizado através de ordem bancária, para crédito em banco, agência e conta corrente indicados pelo contratado.</w:t>
      </w:r>
    </w:p>
    <w:p w14:paraId="6B0BD710" w14:textId="77777777" w:rsidR="00DE5333" w:rsidRPr="00CB137F"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CB137F">
        <w:rPr>
          <w:rFonts w:ascii="Arial Narrow" w:hAnsi="Arial Narrow"/>
          <w:i w:val="0"/>
          <w:iCs w:val="0"/>
          <w:color w:val="000000" w:themeColor="text1"/>
          <w:sz w:val="24"/>
          <w:szCs w:val="24"/>
        </w:rPr>
        <w:t xml:space="preserve">Será considerada data do pagamento o dia em que constar como emitida a ordem bancária para </w:t>
      </w:r>
      <w:r w:rsidRPr="00CB137F">
        <w:rPr>
          <w:rFonts w:ascii="Arial Narrow" w:hAnsi="Arial Narrow"/>
          <w:i w:val="0"/>
          <w:iCs w:val="0"/>
          <w:color w:val="auto"/>
          <w:sz w:val="24"/>
          <w:szCs w:val="24"/>
        </w:rPr>
        <w:t>pagamento.</w:t>
      </w:r>
    </w:p>
    <w:p w14:paraId="40467CF8"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Quando do pagamento, será efetuada a retenção tributária prevista na legislação aplicável.</w:t>
      </w:r>
    </w:p>
    <w:p w14:paraId="6B350F2E" w14:textId="77777777" w:rsidR="00DE5333" w:rsidRPr="00CB137F" w:rsidRDefault="00DE5333" w:rsidP="00DE5333">
      <w:pPr>
        <w:pStyle w:val="Nivel3"/>
        <w:numPr>
          <w:ilvl w:val="2"/>
          <w:numId w:val="9"/>
        </w:numPr>
        <w:spacing w:afterLines="120" w:after="288" w:line="312" w:lineRule="auto"/>
        <w:ind w:left="170" w:firstLine="709"/>
        <w:rPr>
          <w:rFonts w:ascii="Arial Narrow" w:hAnsi="Arial Narrow"/>
          <w:sz w:val="24"/>
          <w:szCs w:val="24"/>
          <w:lang w:eastAsia="en-US"/>
        </w:rPr>
      </w:pPr>
      <w:r w:rsidRPr="00CB137F">
        <w:rPr>
          <w:rFonts w:ascii="Arial Narrow" w:hAnsi="Arial Narrow"/>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CB137F" w:rsidRDefault="00DE5333" w:rsidP="00DE5333">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lang w:eastAsia="en-US"/>
        </w:rPr>
        <w:t xml:space="preserve">O contratado regularmente optante pelo Simples Nacional, nos termos da </w:t>
      </w:r>
      <w:hyperlink r:id="rId18" w:history="1">
        <w:r w:rsidRPr="00CB137F">
          <w:rPr>
            <w:rStyle w:val="Hyperlink"/>
            <w:rFonts w:ascii="Arial Narrow" w:hAnsi="Arial Narrow"/>
            <w:sz w:val="24"/>
            <w:szCs w:val="24"/>
            <w:lang w:eastAsia="en-US"/>
          </w:rPr>
          <w:t>Lei Complementar nº 123, de 2006</w:t>
        </w:r>
      </w:hyperlink>
      <w:r w:rsidRPr="00CB137F">
        <w:rPr>
          <w:rFonts w:ascii="Arial Narrow" w:hAnsi="Arial Narrow"/>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CB137F" w:rsidRDefault="00DE5333" w:rsidP="00DE5333">
      <w:pPr>
        <w:pStyle w:val="Nvel1-SemNum"/>
        <w:spacing w:before="120" w:afterLines="120" w:after="288" w:line="312" w:lineRule="auto"/>
        <w:ind w:left="0" w:firstLine="709"/>
        <w:rPr>
          <w:rFonts w:ascii="Arial Narrow" w:hAnsi="Arial Narrow"/>
          <w:sz w:val="24"/>
          <w:szCs w:val="24"/>
        </w:rPr>
      </w:pPr>
      <w:r w:rsidRPr="00972232">
        <w:rPr>
          <w:rFonts w:ascii="Arial Narrow" w:hAnsi="Arial Narrow"/>
          <w:color w:val="auto"/>
          <w:sz w:val="24"/>
          <w:szCs w:val="24"/>
        </w:rPr>
        <w:t>Antecipação de pagamento</w:t>
      </w:r>
    </w:p>
    <w:p w14:paraId="5F05A35A" w14:textId="3CA2429A" w:rsidR="00DE5333" w:rsidRPr="00972232" w:rsidRDefault="00DE5333" w:rsidP="00972232">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972232">
        <w:rPr>
          <w:rFonts w:ascii="Arial Narrow" w:hAnsi="Arial Narrow"/>
          <w:i w:val="0"/>
          <w:iCs w:val="0"/>
          <w:color w:val="auto"/>
          <w:sz w:val="24"/>
          <w:szCs w:val="24"/>
        </w:rPr>
        <w:t>A presente contratação</w:t>
      </w:r>
      <w:r w:rsidR="00CB137F" w:rsidRPr="00972232">
        <w:rPr>
          <w:rFonts w:ascii="Arial Narrow" w:hAnsi="Arial Narrow"/>
          <w:i w:val="0"/>
          <w:iCs w:val="0"/>
          <w:color w:val="auto"/>
          <w:sz w:val="24"/>
          <w:szCs w:val="24"/>
        </w:rPr>
        <w:t xml:space="preserve"> não</w:t>
      </w:r>
      <w:r w:rsidRPr="00972232">
        <w:rPr>
          <w:rFonts w:ascii="Arial Narrow" w:hAnsi="Arial Narrow"/>
          <w:i w:val="0"/>
          <w:iCs w:val="0"/>
          <w:color w:val="auto"/>
          <w:sz w:val="24"/>
          <w:szCs w:val="24"/>
        </w:rPr>
        <w:t xml:space="preserve"> permite a antecipação de pagamento</w:t>
      </w:r>
      <w:r w:rsidR="00972232">
        <w:rPr>
          <w:rFonts w:ascii="Arial Narrow" w:hAnsi="Arial Narrow"/>
          <w:i w:val="0"/>
          <w:iCs w:val="0"/>
          <w:color w:val="auto"/>
          <w:sz w:val="24"/>
          <w:szCs w:val="24"/>
        </w:rPr>
        <w:t>.</w:t>
      </w:r>
      <w:r w:rsidRPr="00972232">
        <w:rPr>
          <w:rFonts w:ascii="Arial Narrow" w:hAnsi="Arial Narrow"/>
          <w:i w:val="0"/>
          <w:iCs w:val="0"/>
          <w:strike/>
          <w:color w:val="auto"/>
          <w:sz w:val="24"/>
          <w:szCs w:val="24"/>
        </w:rPr>
        <w:t xml:space="preserve"> </w:t>
      </w:r>
    </w:p>
    <w:p w14:paraId="51B55B32"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Cessão de crédito</w:t>
      </w:r>
    </w:p>
    <w:p w14:paraId="35786282"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É admitida a cessão fiduciária de direitos creditícios com instituição financeira, nos termos e de acordo com os procedimentos previstos na </w:t>
      </w:r>
      <w:hyperlink r:id="rId19" w:history="1">
        <w:r w:rsidRPr="00CB137F">
          <w:rPr>
            <w:rStyle w:val="Hyperlink"/>
            <w:rFonts w:ascii="Arial Narrow" w:hAnsi="Arial Narrow"/>
            <w:sz w:val="24"/>
            <w:szCs w:val="24"/>
          </w:rPr>
          <w:t>Instrução Normativa SEGES/ME nº 53, de 8 de julho de 2020</w:t>
        </w:r>
      </w:hyperlink>
      <w:r w:rsidRPr="00CB137F">
        <w:rPr>
          <w:rFonts w:ascii="Arial Narrow" w:hAnsi="Arial Narrow"/>
          <w:sz w:val="24"/>
          <w:szCs w:val="24"/>
        </w:rPr>
        <w:t>, conforme as regras deste presente tópico.</w:t>
      </w:r>
    </w:p>
    <w:p w14:paraId="6667EACB" w14:textId="77777777" w:rsidR="00DE5333" w:rsidRPr="005235FF"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5235FF">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lastRenderedPageBreak/>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CB137F">
          <w:rPr>
            <w:rStyle w:val="Hyperlink"/>
            <w:rFonts w:ascii="Arial Narrow" w:hAnsi="Arial Narrow"/>
            <w:sz w:val="24"/>
            <w:szCs w:val="24"/>
            <w:lang w:eastAsia="en-US"/>
          </w:rPr>
          <w:t>art. 12 da Lei nº 8.429, de 1992</w:t>
        </w:r>
      </w:hyperlink>
      <w:r w:rsidRPr="00CB137F">
        <w:rPr>
          <w:rFonts w:ascii="Arial Narrow" w:hAnsi="Arial Narrow"/>
          <w:sz w:val="24"/>
          <w:szCs w:val="24"/>
          <w:lang w:eastAsia="en-US"/>
        </w:rPr>
        <w:t xml:space="preserve">, tudo nos termos do </w:t>
      </w:r>
      <w:hyperlink r:id="rId21" w:history="1">
        <w:r w:rsidRPr="00CB137F">
          <w:rPr>
            <w:rStyle w:val="Hyperlink"/>
            <w:rFonts w:ascii="Arial Narrow" w:hAnsi="Arial Narrow"/>
            <w:sz w:val="24"/>
            <w:szCs w:val="24"/>
            <w:lang w:eastAsia="en-US"/>
          </w:rPr>
          <w:t>Parecer JL-01, de 18 de maio de 2020.</w:t>
        </w:r>
        <w:bookmarkStart w:id="0" w:name="_Hlk114498447"/>
        <w:bookmarkEnd w:id="0"/>
      </w:hyperlink>
    </w:p>
    <w:p w14:paraId="23FF5360" w14:textId="77777777" w:rsidR="00DE5333" w:rsidRPr="00CB137F" w:rsidRDefault="00DE5333" w:rsidP="001477AA">
      <w:pPr>
        <w:pStyle w:val="Nivel2"/>
        <w:numPr>
          <w:ilvl w:val="1"/>
          <w:numId w:val="9"/>
        </w:numPr>
        <w:spacing w:afterLines="120" w:after="288" w:line="312" w:lineRule="auto"/>
        <w:ind w:left="0" w:firstLine="709"/>
        <w:rPr>
          <w:rFonts w:ascii="Arial Narrow" w:hAnsi="Arial Narrow"/>
          <w:sz w:val="24"/>
          <w:szCs w:val="24"/>
          <w:lang w:eastAsia="en-US"/>
        </w:rPr>
      </w:pPr>
      <w:r w:rsidRPr="00CB137F">
        <w:rPr>
          <w:rFonts w:ascii="Arial Narrow" w:hAnsi="Arial Narrow"/>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CB137F">
        <w:rPr>
          <w:rFonts w:ascii="Arial Narrow" w:hAnsi="Arial Narrow"/>
          <w:sz w:val="24"/>
          <w:szCs w:val="24"/>
          <w:lang w:eastAsia="en-US"/>
        </w:rPr>
        <w:t>.</w:t>
      </w:r>
    </w:p>
    <w:p w14:paraId="7CB3EAAB" w14:textId="0E4E965E" w:rsidR="00AC35AC" w:rsidRPr="00CB137F"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sz w:val="24"/>
          <w:szCs w:val="24"/>
        </w:rPr>
      </w:pPr>
      <w:r w:rsidRPr="00CB137F">
        <w:rPr>
          <w:rFonts w:ascii="Arial Narrow" w:hAnsi="Arial Narrow"/>
          <w:sz w:val="24"/>
          <w:szCs w:val="24"/>
          <w:lang w:eastAsia="en-US"/>
        </w:rPr>
        <w:t>A cessão de crédito não afetará a execução do objeto contratado, que continuará sob a integral responsabilidade do contratado.</w:t>
      </w:r>
    </w:p>
    <w:p w14:paraId="0BC97CD9" w14:textId="46791555" w:rsidR="00F77A01" w:rsidRDefault="00F77A01" w:rsidP="00F77A01">
      <w:pPr>
        <w:pStyle w:val="Nivel1"/>
        <w:ind w:left="426"/>
        <w:rPr>
          <w:rFonts w:ascii="Arial Narrow" w:hAnsi="Arial Narrow"/>
          <w:sz w:val="24"/>
          <w:szCs w:val="24"/>
        </w:rPr>
      </w:pPr>
      <w:r w:rsidRPr="00CB137F">
        <w:rPr>
          <w:rFonts w:ascii="Arial Narrow" w:hAnsi="Arial Narrow"/>
          <w:sz w:val="24"/>
          <w:szCs w:val="24"/>
        </w:rPr>
        <w:t>FORMA E CRITÉRIOS DE SELEÇÃO DO FORNECEDOR</w:t>
      </w:r>
    </w:p>
    <w:p w14:paraId="241F4317" w14:textId="77777777" w:rsidR="005235FF" w:rsidRPr="00CB137F" w:rsidRDefault="005235FF" w:rsidP="005235FF">
      <w:pPr>
        <w:pStyle w:val="Nivel1"/>
        <w:numPr>
          <w:ilvl w:val="0"/>
          <w:numId w:val="0"/>
        </w:numPr>
        <w:ind w:left="426"/>
        <w:rPr>
          <w:rFonts w:ascii="Arial Narrow" w:hAnsi="Arial Narrow"/>
          <w:sz w:val="24"/>
          <w:szCs w:val="24"/>
        </w:rPr>
      </w:pPr>
    </w:p>
    <w:p w14:paraId="340C2DBE" w14:textId="76C4D133" w:rsidR="008F1E4A" w:rsidRPr="00CB137F"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CB137F">
        <w:rPr>
          <w:rFonts w:ascii="Arial Narrow" w:hAnsi="Arial Narrow"/>
          <w:color w:val="auto"/>
          <w:sz w:val="24"/>
          <w:szCs w:val="24"/>
        </w:rPr>
        <w:t>Forma de seleção e critério de julgamento da proposta</w:t>
      </w:r>
    </w:p>
    <w:p w14:paraId="09C08CCB" w14:textId="0D05EA7E" w:rsidR="00A94ED5" w:rsidRPr="005235F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CB137F">
        <w:rPr>
          <w:rFonts w:ascii="Arial Narrow" w:hAnsi="Arial Narrow"/>
          <w:sz w:val="24"/>
          <w:szCs w:val="24"/>
        </w:rPr>
        <w:t>O</w:t>
      </w:r>
      <w:r w:rsidRPr="00CB137F">
        <w:rPr>
          <w:rFonts w:ascii="Arial Narrow" w:hAnsi="Arial Narrow"/>
          <w:b/>
          <w:bCs/>
          <w:sz w:val="24"/>
          <w:szCs w:val="24"/>
        </w:rPr>
        <w:t xml:space="preserve"> </w:t>
      </w:r>
      <w:r w:rsidRPr="00CB137F">
        <w:rPr>
          <w:rFonts w:ascii="Arial Narrow" w:eastAsia="Arial" w:hAnsi="Arial Narrow"/>
          <w:sz w:val="24"/>
          <w:szCs w:val="24"/>
        </w:rPr>
        <w:t>fornecedor</w:t>
      </w:r>
      <w:r w:rsidRPr="00CB137F">
        <w:rPr>
          <w:rFonts w:ascii="Arial Narrow" w:hAnsi="Arial Narrow"/>
          <w:sz w:val="24"/>
          <w:szCs w:val="24"/>
        </w:rPr>
        <w:t xml:space="preserve"> será selecionado por meio da realização de procedimento de LICITAÇÃO, na modalidade </w:t>
      </w:r>
      <w:r w:rsidR="003546E5" w:rsidRPr="005235FF">
        <w:rPr>
          <w:rFonts w:ascii="Arial Narrow" w:hAnsi="Arial Narrow"/>
          <w:sz w:val="24"/>
          <w:szCs w:val="24"/>
        </w:rPr>
        <w:t>CONCORRÊNCIA</w:t>
      </w:r>
      <w:r w:rsidRPr="00CB137F">
        <w:rPr>
          <w:rFonts w:ascii="Arial Narrow" w:hAnsi="Arial Narrow"/>
          <w:sz w:val="24"/>
          <w:szCs w:val="24"/>
        </w:rPr>
        <w:t>, sob a forma ELETRÔNICA</w:t>
      </w:r>
      <w:r w:rsidRPr="00CB137F">
        <w:rPr>
          <w:rFonts w:ascii="Arial Narrow" w:eastAsia="Arial" w:hAnsi="Arial Narrow"/>
          <w:sz w:val="24"/>
          <w:szCs w:val="24"/>
        </w:rPr>
        <w:t xml:space="preserve">, com adoção do critério de julgamento pelo </w:t>
      </w:r>
      <w:r w:rsidR="005235FF">
        <w:rPr>
          <w:rFonts w:ascii="Arial Narrow" w:eastAsia="Arial" w:hAnsi="Arial Narrow"/>
          <w:color w:val="FF0000"/>
          <w:sz w:val="24"/>
          <w:szCs w:val="24"/>
        </w:rPr>
        <w:t>[</w:t>
      </w:r>
      <w:r w:rsidR="005235FF" w:rsidRPr="005235FF">
        <w:rPr>
          <w:rFonts w:ascii="Arial Narrow" w:eastAsia="Arial" w:hAnsi="Arial Narrow"/>
          <w:color w:val="auto"/>
          <w:sz w:val="24"/>
          <w:szCs w:val="24"/>
        </w:rPr>
        <w:t>MENOR PREÇO]</w:t>
      </w:r>
      <w:r w:rsidR="005235FF">
        <w:rPr>
          <w:rFonts w:ascii="Arial Narrow" w:eastAsia="Arial" w:hAnsi="Arial Narrow"/>
          <w:color w:val="auto"/>
          <w:sz w:val="24"/>
          <w:szCs w:val="24"/>
        </w:rPr>
        <w:t>.</w:t>
      </w:r>
    </w:p>
    <w:p w14:paraId="1752E152" w14:textId="0DD557C7" w:rsidR="00AD599A" w:rsidRPr="00CB137F" w:rsidRDefault="00AD599A" w:rsidP="00AD599A">
      <w:pPr>
        <w:pStyle w:val="Nvel1-SemNum"/>
        <w:spacing w:before="120" w:afterLines="120" w:after="288" w:line="312" w:lineRule="auto"/>
        <w:ind w:firstLine="352"/>
        <w:rPr>
          <w:rFonts w:ascii="Arial Narrow" w:hAnsi="Arial Narrow"/>
          <w:color w:val="auto"/>
          <w:sz w:val="24"/>
          <w:szCs w:val="24"/>
        </w:rPr>
      </w:pPr>
      <w:r w:rsidRPr="00CB137F">
        <w:rPr>
          <w:rFonts w:ascii="Arial Narrow" w:hAnsi="Arial Narrow"/>
          <w:color w:val="auto"/>
          <w:sz w:val="24"/>
          <w:szCs w:val="24"/>
        </w:rPr>
        <w:t>Critérios de aceitabilidade de preços</w:t>
      </w:r>
    </w:p>
    <w:p w14:paraId="619AB3BF" w14:textId="77777777" w:rsidR="00AD599A" w:rsidRPr="005235FF"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5235FF">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06EE7FA1" w14:textId="77777777" w:rsidR="00AD599A" w:rsidRPr="00CB137F" w:rsidRDefault="00AD599A" w:rsidP="00AD599A">
      <w:pPr>
        <w:pStyle w:val="Nivel3"/>
        <w:numPr>
          <w:ilvl w:val="2"/>
          <w:numId w:val="9"/>
        </w:numPr>
        <w:spacing w:afterLines="120" w:after="288" w:line="312" w:lineRule="auto"/>
        <w:ind w:left="170" w:firstLine="709"/>
        <w:rPr>
          <w:rFonts w:ascii="Arial Narrow" w:hAnsi="Arial Narrow"/>
          <w:sz w:val="24"/>
          <w:szCs w:val="24"/>
        </w:rPr>
      </w:pPr>
      <w:r w:rsidRPr="00CB137F">
        <w:rPr>
          <w:rFonts w:ascii="Arial Narrow" w:hAnsi="Arial Narrow"/>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CB137F">
          <w:rPr>
            <w:rStyle w:val="Hyperlink"/>
            <w:rFonts w:ascii="Arial Narrow" w:hAnsi="Arial Narrow"/>
            <w:sz w:val="24"/>
            <w:szCs w:val="24"/>
          </w:rPr>
          <w:t>art. 59, §3º, da Lei nº 14.133/2021</w:t>
        </w:r>
      </w:hyperlink>
      <w:r w:rsidRPr="00CB137F">
        <w:rPr>
          <w:rFonts w:ascii="Arial Narrow" w:hAnsi="Arial Narrow"/>
          <w:sz w:val="24"/>
          <w:szCs w:val="24"/>
        </w:rPr>
        <w:t>);</w:t>
      </w:r>
    </w:p>
    <w:p w14:paraId="3AE60BDB"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Exigências de habilitação</w:t>
      </w:r>
    </w:p>
    <w:p w14:paraId="2661AEAC"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Para fins de habilitação, deverá o licitante comprovar os seguintes requisitos:</w:t>
      </w:r>
    </w:p>
    <w:p w14:paraId="0C76B55C"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lastRenderedPageBreak/>
        <w:t>Habilitação jurídica</w:t>
      </w:r>
    </w:p>
    <w:p w14:paraId="411838BA"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bookmarkStart w:id="2" w:name="_Ref115800561"/>
      <w:r w:rsidRPr="00CB137F">
        <w:rPr>
          <w:rFonts w:ascii="Arial Narrow" w:hAnsi="Arial Narrow"/>
          <w:b/>
          <w:bCs/>
          <w:sz w:val="24"/>
          <w:szCs w:val="24"/>
        </w:rPr>
        <w:t>Pessoa física:</w:t>
      </w:r>
      <w:r w:rsidRPr="00CB137F">
        <w:rPr>
          <w:rFonts w:ascii="Arial Narrow" w:hAnsi="Arial Narrow"/>
          <w:sz w:val="24"/>
          <w:szCs w:val="24"/>
        </w:rPr>
        <w:t xml:space="preserve"> cédula de identidade (RG) ou documento equivalente que, por força de lei, tenha validade para fins de identificação em todo o território nacional;</w:t>
      </w:r>
      <w:bookmarkEnd w:id="2"/>
    </w:p>
    <w:p w14:paraId="59451B26" w14:textId="1B230186"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Empresário individual</w:t>
      </w:r>
      <w:r w:rsidRPr="00CB137F">
        <w:rPr>
          <w:rFonts w:ascii="Arial Narrow" w:hAnsi="Arial Narrow"/>
          <w:sz w:val="24"/>
          <w:szCs w:val="24"/>
        </w:rPr>
        <w:t xml:space="preserve">: inscrição no Registro Público de Empresas Mercantis, a cargo da Junta Comercial da respectiva sede; </w:t>
      </w:r>
    </w:p>
    <w:p w14:paraId="363B5DD9" w14:textId="6E8B9CBA" w:rsidR="00707114" w:rsidRPr="00CB137F" w:rsidRDefault="00707114" w:rsidP="00D068C8">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Microempreendedor Individual - MEI</w:t>
      </w:r>
      <w:r w:rsidRPr="00CB137F">
        <w:rPr>
          <w:rFonts w:ascii="Arial Narrow" w:hAnsi="Arial Narrow"/>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empresária, sociedade limitada unipessoal – SLU ou sociedade identificada como empresa individual de responsabilidade limitada - EIRELI</w:t>
      </w:r>
      <w:r w:rsidRPr="00CB137F">
        <w:rPr>
          <w:rFonts w:ascii="Arial Narrow" w:hAnsi="Arial Narrow"/>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empresária estrangeira</w:t>
      </w:r>
      <w:r w:rsidRPr="00CB137F">
        <w:rPr>
          <w:rFonts w:ascii="Arial Narrow" w:hAnsi="Arial Narrow"/>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CB137F">
          <w:rPr>
            <w:rStyle w:val="Hyperlink"/>
            <w:rFonts w:ascii="Arial Narrow" w:hAnsi="Arial Narrow"/>
            <w:sz w:val="24"/>
            <w:szCs w:val="24"/>
          </w:rPr>
          <w:t>Instrução Normativa DREI/ME n.º 77, de 18 de março de 2020</w:t>
        </w:r>
      </w:hyperlink>
      <w:r w:rsidRPr="00CB137F">
        <w:rPr>
          <w:rFonts w:ascii="Arial Narrow" w:hAnsi="Arial Narrow"/>
          <w:sz w:val="24"/>
          <w:szCs w:val="24"/>
        </w:rPr>
        <w:t>.</w:t>
      </w:r>
    </w:p>
    <w:p w14:paraId="7C6C5502"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simples</w:t>
      </w:r>
      <w:r w:rsidRPr="00CB137F">
        <w:rPr>
          <w:rFonts w:ascii="Arial Narrow" w:hAnsi="Arial Narrow"/>
          <w:sz w:val="24"/>
          <w:szCs w:val="24"/>
        </w:rPr>
        <w:t>: inscrição do ato constitutivo no Registro Civil de Pessoas Jurídicas do local de sua sede, acompanhada de documento comprobatório de seus administradores;</w:t>
      </w:r>
    </w:p>
    <w:p w14:paraId="6306228A"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Filial, sucursal ou agência de sociedade simples ou empresária</w:t>
      </w:r>
      <w:r w:rsidRPr="00CB137F">
        <w:rPr>
          <w:rFonts w:ascii="Arial Narrow" w:hAnsi="Arial Narrow"/>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sidRPr="00CB137F">
        <w:rPr>
          <w:rFonts w:ascii="Arial Narrow" w:hAnsi="Arial Narrow"/>
          <w:sz w:val="24"/>
          <w:szCs w:val="24"/>
        </w:rPr>
        <w:t>Mercantis onde</w:t>
      </w:r>
      <w:bookmarkEnd w:id="3"/>
      <w:r w:rsidRPr="00CB137F">
        <w:rPr>
          <w:rFonts w:ascii="Arial Narrow" w:hAnsi="Arial Narrow"/>
          <w:sz w:val="24"/>
          <w:szCs w:val="24"/>
        </w:rPr>
        <w:t xml:space="preserve"> opera, com averbação no Registro onde tem sede a matriz</w:t>
      </w:r>
    </w:p>
    <w:p w14:paraId="7D67E8DD"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b/>
          <w:bCs/>
          <w:sz w:val="24"/>
          <w:szCs w:val="24"/>
        </w:rPr>
        <w:t>Sociedade cooperativa</w:t>
      </w:r>
      <w:r w:rsidRPr="00CB137F">
        <w:rPr>
          <w:rFonts w:ascii="Arial Narrow" w:hAnsi="Arial Narrow"/>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Os documentos apresentados deverão estar acompanhados de todas as alterações ou da consolidação respectiva.</w:t>
      </w:r>
    </w:p>
    <w:p w14:paraId="1C11B053"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Habilitação fiscal, social e trabalhista</w:t>
      </w:r>
    </w:p>
    <w:p w14:paraId="6DA62682"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Prova de inscrição no Cadastro Nacional de Pessoas Jurídicas ou no Cadastro de Pessoas Físicas, conforme o caso;</w:t>
      </w:r>
    </w:p>
    <w:p w14:paraId="1A203893"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CB137F">
          <w:rPr>
            <w:rStyle w:val="Hyperlink"/>
            <w:rFonts w:ascii="Arial Narrow" w:hAnsi="Arial Narrow"/>
            <w:sz w:val="24"/>
            <w:szCs w:val="24"/>
          </w:rPr>
          <w:t>Portaria Conjunta nº 1.751, de 02 de outubro de 2014</w:t>
        </w:r>
      </w:hyperlink>
      <w:r w:rsidRPr="00CB137F">
        <w:rPr>
          <w:rFonts w:ascii="Arial Narrow" w:hAnsi="Arial Narrow"/>
          <w:sz w:val="24"/>
          <w:szCs w:val="24"/>
        </w:rPr>
        <w:t>, do Secretário da Receita Federal do Brasil e da Procuradora-Geral da Fazenda Nacional.</w:t>
      </w:r>
    </w:p>
    <w:p w14:paraId="61270FE1"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Prova de regularidade com o Fundo de Garantia do Tempo de Serviço (FGTS);</w:t>
      </w:r>
    </w:p>
    <w:p w14:paraId="32991896"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CB137F">
          <w:rPr>
            <w:rStyle w:val="Hyperlink"/>
            <w:rFonts w:ascii="Arial Narrow" w:hAnsi="Arial Narrow"/>
            <w:sz w:val="24"/>
            <w:szCs w:val="24"/>
          </w:rPr>
          <w:t>Decreto-Lei nº 5.452, de 1º de maio de 1943;</w:t>
        </w:r>
      </w:hyperlink>
    </w:p>
    <w:p w14:paraId="3650F0E9" w14:textId="6E9EE8E8" w:rsidR="00A94ED5" w:rsidRPr="00CB137F" w:rsidRDefault="00A94ED5" w:rsidP="00A94ED5">
      <w:pPr>
        <w:pStyle w:val="Nivel2"/>
        <w:numPr>
          <w:ilvl w:val="1"/>
          <w:numId w:val="9"/>
        </w:numPr>
        <w:spacing w:afterLines="120" w:after="288" w:line="312" w:lineRule="auto"/>
        <w:ind w:left="0" w:firstLine="709"/>
        <w:rPr>
          <w:rFonts w:ascii="Arial Narrow" w:eastAsia="Arial" w:hAnsi="Arial Narrow"/>
          <w:color w:val="000000" w:themeColor="text1"/>
          <w:sz w:val="24"/>
          <w:szCs w:val="24"/>
        </w:rPr>
      </w:pPr>
      <w:r w:rsidRPr="00CB137F">
        <w:rPr>
          <w:rFonts w:ascii="Arial Narrow" w:eastAsia="Arial" w:hAnsi="Arial Narrow"/>
          <w:color w:val="000000" w:themeColor="text1"/>
          <w:sz w:val="24"/>
          <w:szCs w:val="24"/>
        </w:rPr>
        <w:t xml:space="preserve">Prova de inscrição no cadastro de contribuintes </w:t>
      </w:r>
      <w:r w:rsidRPr="005235FF">
        <w:rPr>
          <w:rFonts w:ascii="Arial Narrow" w:eastAsia="Arial" w:hAnsi="Arial Narrow"/>
          <w:color w:val="auto"/>
          <w:sz w:val="24"/>
          <w:szCs w:val="24"/>
        </w:rPr>
        <w:t>Estadual/Distrital</w:t>
      </w:r>
      <w:r w:rsidRPr="005235FF">
        <w:rPr>
          <w:rFonts w:ascii="Arial Narrow" w:hAnsi="Arial Narrow"/>
          <w:color w:val="auto"/>
          <w:sz w:val="24"/>
          <w:szCs w:val="24"/>
        </w:rPr>
        <w:t xml:space="preserve"> </w:t>
      </w:r>
      <w:r w:rsidR="00301EB1" w:rsidRPr="005235FF">
        <w:rPr>
          <w:rFonts w:ascii="Arial Narrow" w:hAnsi="Arial Narrow"/>
          <w:color w:val="auto"/>
          <w:sz w:val="24"/>
          <w:szCs w:val="24"/>
        </w:rPr>
        <w:t>e</w:t>
      </w:r>
      <w:r w:rsidRPr="005235FF">
        <w:rPr>
          <w:rFonts w:ascii="Arial Narrow" w:hAnsi="Arial Narrow"/>
          <w:color w:val="auto"/>
          <w:sz w:val="24"/>
          <w:szCs w:val="24"/>
        </w:rPr>
        <w:t xml:space="preserve"> </w:t>
      </w:r>
      <w:r w:rsidRPr="005235FF">
        <w:rPr>
          <w:rFonts w:ascii="Arial Narrow" w:eastAsia="Arial" w:hAnsi="Arial Narrow"/>
          <w:color w:val="auto"/>
          <w:sz w:val="24"/>
          <w:szCs w:val="24"/>
        </w:rPr>
        <w:t xml:space="preserve">Municipal/Distrital </w:t>
      </w:r>
      <w:r w:rsidRPr="00CB137F">
        <w:rPr>
          <w:rFonts w:ascii="Arial Narrow" w:eastAsia="Arial" w:hAnsi="Arial Narrow"/>
          <w:color w:val="000000" w:themeColor="text1"/>
          <w:sz w:val="24"/>
          <w:szCs w:val="24"/>
        </w:rPr>
        <w:t xml:space="preserve">relativo ao domicílio ou sede do fornecedor, pertinente ao seu ramo de atividade e compatível com o objeto contratual; </w:t>
      </w:r>
    </w:p>
    <w:p w14:paraId="5A36D9E2" w14:textId="389A4A2F" w:rsidR="00A94ED5" w:rsidRPr="00CB137F" w:rsidRDefault="00A94ED5" w:rsidP="00A94ED5">
      <w:pPr>
        <w:pStyle w:val="Nivel2"/>
        <w:numPr>
          <w:ilvl w:val="1"/>
          <w:numId w:val="9"/>
        </w:numPr>
        <w:spacing w:afterLines="120" w:after="288" w:line="312" w:lineRule="auto"/>
        <w:ind w:left="0" w:firstLine="709"/>
        <w:rPr>
          <w:rFonts w:ascii="Arial Narrow" w:eastAsia="Arial" w:hAnsi="Arial Narrow"/>
          <w:color w:val="000000" w:themeColor="text1"/>
          <w:sz w:val="24"/>
          <w:szCs w:val="24"/>
        </w:rPr>
      </w:pPr>
      <w:r w:rsidRPr="00CB137F">
        <w:rPr>
          <w:rFonts w:ascii="Arial Narrow" w:eastAsia="Arial" w:hAnsi="Arial Narrow"/>
          <w:color w:val="000000" w:themeColor="text1"/>
          <w:sz w:val="24"/>
          <w:szCs w:val="24"/>
        </w:rPr>
        <w:t xml:space="preserve">Prova de regularidade com a Fazenda </w:t>
      </w:r>
      <w:r w:rsidR="00301EB1" w:rsidRPr="005235FF">
        <w:rPr>
          <w:rFonts w:ascii="Arial Narrow" w:eastAsia="Arial" w:hAnsi="Arial Narrow"/>
          <w:color w:val="auto"/>
          <w:sz w:val="24"/>
          <w:szCs w:val="24"/>
        </w:rPr>
        <w:t>Estadual/Distrital</w:t>
      </w:r>
      <w:r w:rsidR="00301EB1" w:rsidRPr="005235FF">
        <w:rPr>
          <w:rFonts w:ascii="Arial Narrow" w:hAnsi="Arial Narrow"/>
          <w:color w:val="auto"/>
          <w:sz w:val="24"/>
          <w:szCs w:val="24"/>
        </w:rPr>
        <w:t xml:space="preserve"> e </w:t>
      </w:r>
      <w:r w:rsidR="00301EB1" w:rsidRPr="005235FF">
        <w:rPr>
          <w:rFonts w:ascii="Arial Narrow" w:eastAsia="Arial" w:hAnsi="Arial Narrow"/>
          <w:color w:val="auto"/>
          <w:sz w:val="24"/>
          <w:szCs w:val="24"/>
        </w:rPr>
        <w:t xml:space="preserve">Municipal/Distrital </w:t>
      </w:r>
      <w:r w:rsidRPr="00CB137F">
        <w:rPr>
          <w:rFonts w:ascii="Arial Narrow" w:eastAsia="Arial" w:hAnsi="Arial Narrow"/>
          <w:color w:val="000000" w:themeColor="text1"/>
          <w:sz w:val="24"/>
          <w:szCs w:val="24"/>
        </w:rPr>
        <w:t>do domicílio ou sede do fornecedor, relativa à atividade em cujo exercício contrata ou concorre;</w:t>
      </w:r>
    </w:p>
    <w:p w14:paraId="055198A2" w14:textId="374FC8BF" w:rsidR="00A94ED5" w:rsidRPr="00CB137F" w:rsidRDefault="00A94ED5" w:rsidP="00A94ED5">
      <w:pPr>
        <w:pStyle w:val="Nivel2"/>
        <w:numPr>
          <w:ilvl w:val="1"/>
          <w:numId w:val="9"/>
        </w:numPr>
        <w:spacing w:afterLines="120" w:after="288" w:line="312" w:lineRule="auto"/>
        <w:ind w:left="0" w:firstLine="709"/>
        <w:rPr>
          <w:rFonts w:ascii="Arial Narrow" w:eastAsia="Arial" w:hAnsi="Arial Narrow"/>
          <w:color w:val="000000" w:themeColor="text1"/>
          <w:sz w:val="24"/>
          <w:szCs w:val="24"/>
        </w:rPr>
      </w:pPr>
      <w:r w:rsidRPr="00CB137F">
        <w:rPr>
          <w:rFonts w:ascii="Arial Narrow" w:eastAsia="Arial" w:hAnsi="Arial Narrow"/>
          <w:color w:val="000000" w:themeColor="text1"/>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bookmarkStart w:id="4" w:name="_Hlk121934117"/>
      <w:r w:rsidRPr="00CB137F">
        <w:rPr>
          <w:rFonts w:ascii="Arial Narrow" w:hAnsi="Arial Narrow"/>
          <w:sz w:val="24"/>
          <w:szCs w:val="24"/>
        </w:rPr>
        <w:t xml:space="preserve">O fornecedor enquadrado como microempreendedor individual que pretenda auferir os benefícios do tratamento diferenciado previstos na </w:t>
      </w:r>
      <w:hyperlink r:id="rId26" w:history="1">
        <w:r w:rsidRPr="00CB137F">
          <w:rPr>
            <w:rStyle w:val="Hyperlink"/>
            <w:rFonts w:ascii="Arial Narrow" w:hAnsi="Arial Narrow"/>
            <w:sz w:val="24"/>
            <w:szCs w:val="24"/>
          </w:rPr>
          <w:t>Lei Complementar n. 123, de 2006</w:t>
        </w:r>
      </w:hyperlink>
      <w:r w:rsidRPr="00CB137F">
        <w:rPr>
          <w:rFonts w:ascii="Arial Narrow" w:hAnsi="Arial Narrow"/>
          <w:sz w:val="24"/>
          <w:szCs w:val="24"/>
        </w:rPr>
        <w:t>, estará dispensado da prova de inscrição nos cadastros de contribuintes estadual e municipal.</w:t>
      </w:r>
    </w:p>
    <w:bookmarkEnd w:id="4"/>
    <w:p w14:paraId="47A1AA0A"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Qualificação Econômico-Financeira</w:t>
      </w:r>
    </w:p>
    <w:p w14:paraId="200523F1" w14:textId="36423B0D"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certidão negativa de insolvência civil expedida pelo distribuidor do domicílio ou sede do licitante, caso se trate de pessoa física, desde que admitida a sua participação na licitação </w:t>
      </w:r>
      <w:r w:rsidR="00B75608" w:rsidRPr="00CB137F">
        <w:rPr>
          <w:rFonts w:ascii="Arial Narrow" w:hAnsi="Arial Narrow"/>
          <w:sz w:val="24"/>
          <w:szCs w:val="24"/>
        </w:rPr>
        <w:t>(</w:t>
      </w:r>
      <w:hyperlink r:id="rId27" w:history="1">
        <w:r w:rsidR="00B75608" w:rsidRPr="00CB137F">
          <w:rPr>
            <w:rStyle w:val="Hyperlink"/>
            <w:rFonts w:ascii="Arial Narrow" w:hAnsi="Arial Narrow"/>
            <w:sz w:val="24"/>
            <w:szCs w:val="24"/>
          </w:rPr>
          <w:t>art. 5º, inciso II, alínea “c”, da Instrução Normativa Seges/ME nº 116, de 2021</w:t>
        </w:r>
      </w:hyperlink>
      <w:r w:rsidR="00B75608" w:rsidRPr="00CB137F">
        <w:rPr>
          <w:rFonts w:ascii="Arial Narrow" w:hAnsi="Arial Narrow"/>
          <w:sz w:val="24"/>
          <w:szCs w:val="24"/>
        </w:rPr>
        <w:t>), ou de sociedade simples;</w:t>
      </w:r>
      <w:r w:rsidRPr="00CB137F">
        <w:rPr>
          <w:rFonts w:ascii="Arial Narrow" w:hAnsi="Arial Narrow"/>
          <w:sz w:val="24"/>
          <w:szCs w:val="24"/>
        </w:rPr>
        <w:t xml:space="preserve"> </w:t>
      </w:r>
    </w:p>
    <w:p w14:paraId="00409405"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 xml:space="preserve">certidão negativa de falência expedida pelo distribuidor da sede do fornecedor - </w:t>
      </w:r>
      <w:hyperlink r:id="rId28" w:anchor="art69" w:history="1">
        <w:r w:rsidRPr="00CB137F">
          <w:rPr>
            <w:rStyle w:val="Hyperlink"/>
            <w:rFonts w:ascii="Arial Narrow" w:hAnsi="Arial Narrow"/>
            <w:sz w:val="24"/>
            <w:szCs w:val="24"/>
          </w:rPr>
          <w:t>Lei nº 14.133, de 2021, art. 69, caput, inciso II</w:t>
        </w:r>
      </w:hyperlink>
      <w:r w:rsidRPr="00CB137F">
        <w:rPr>
          <w:rFonts w:ascii="Arial Narrow" w:hAnsi="Arial Narrow"/>
          <w:sz w:val="24"/>
          <w:szCs w:val="24"/>
        </w:rPr>
        <w:t>);</w:t>
      </w:r>
    </w:p>
    <w:p w14:paraId="487B3186"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CB137F" w:rsidRDefault="00A94ED5" w:rsidP="00A94ED5">
      <w:pPr>
        <w:pStyle w:val="Nivel3"/>
        <w:spacing w:afterLines="120" w:after="288" w:line="312" w:lineRule="auto"/>
        <w:ind w:left="567" w:firstLine="709"/>
        <w:rPr>
          <w:rFonts w:ascii="Arial Narrow" w:hAnsi="Arial Narrow"/>
          <w:sz w:val="24"/>
          <w:szCs w:val="24"/>
        </w:rPr>
      </w:pPr>
      <w:r w:rsidRPr="00CB137F">
        <w:rPr>
          <w:rFonts w:ascii="Arial Narrow" w:hAnsi="Arial Narrow"/>
          <w:sz w:val="24"/>
          <w:szCs w:val="24"/>
        </w:rPr>
        <w:lastRenderedPageBreak/>
        <w:t>I - Liquidez Geral (LG) = (Ativo Circulante + Realizável a Longo Prazo) / (Passivo Circulante + Passivo Não Circulante);</w:t>
      </w:r>
    </w:p>
    <w:p w14:paraId="432C8A91" w14:textId="77777777" w:rsidR="00A94ED5" w:rsidRPr="00CB137F" w:rsidRDefault="00A94ED5" w:rsidP="00A94ED5">
      <w:pPr>
        <w:pStyle w:val="Nivel3"/>
        <w:spacing w:afterLines="120" w:after="288" w:line="312" w:lineRule="auto"/>
        <w:ind w:left="567" w:firstLine="709"/>
        <w:rPr>
          <w:rFonts w:ascii="Arial Narrow" w:hAnsi="Arial Narrow"/>
          <w:sz w:val="24"/>
          <w:szCs w:val="24"/>
        </w:rPr>
      </w:pPr>
      <w:r w:rsidRPr="00CB137F">
        <w:rPr>
          <w:rFonts w:ascii="Arial Narrow" w:hAnsi="Arial Narrow"/>
          <w:sz w:val="24"/>
          <w:szCs w:val="24"/>
        </w:rPr>
        <w:t>II - Solvência Geral (SG)= (Ativo Total) / (Passivo Circulante +Passivo não Circulante); e</w:t>
      </w:r>
    </w:p>
    <w:p w14:paraId="1ECCAFA0" w14:textId="77777777" w:rsidR="00A94ED5" w:rsidRPr="00CB137F" w:rsidRDefault="00A94ED5" w:rsidP="00A94ED5">
      <w:pPr>
        <w:pStyle w:val="Nivel3"/>
        <w:spacing w:afterLines="120" w:after="288" w:line="312" w:lineRule="auto"/>
        <w:ind w:left="567" w:firstLine="709"/>
        <w:rPr>
          <w:rFonts w:ascii="Arial Narrow" w:hAnsi="Arial Narrow"/>
          <w:sz w:val="24"/>
          <w:szCs w:val="24"/>
        </w:rPr>
      </w:pPr>
      <w:r w:rsidRPr="00CB137F">
        <w:rPr>
          <w:rFonts w:ascii="Arial Narrow" w:hAnsi="Arial Narrow"/>
          <w:sz w:val="24"/>
          <w:szCs w:val="24"/>
        </w:rPr>
        <w:t>III - Liquidez Corrente (LC) = (Ativo Circulante) / (Passivo Circulante).</w:t>
      </w:r>
    </w:p>
    <w:p w14:paraId="2D7A4386" w14:textId="51C25F82" w:rsidR="00A94ED5" w:rsidRPr="005235F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CB137F">
        <w:rPr>
          <w:rFonts w:ascii="Arial Narrow" w:hAnsi="Arial Narrow"/>
          <w:sz w:val="24"/>
          <w:szCs w:val="24"/>
        </w:rPr>
        <w:t xml:space="preserve">Caso a empresa licitante apresente resultado inferior ou igual a 1 (um) em qualquer dos índices de Liquidez Geral (LG), Solvência Geral (SG) e Liquidez Corrente (LC), será exigido para fins de habilitação </w:t>
      </w:r>
      <w:r w:rsidRPr="005235FF">
        <w:rPr>
          <w:rFonts w:ascii="Arial Narrow" w:hAnsi="Arial Narrow"/>
          <w:color w:val="auto"/>
          <w:sz w:val="24"/>
          <w:szCs w:val="24"/>
        </w:rPr>
        <w:t xml:space="preserve">[capital mínimo] de </w:t>
      </w:r>
      <w:r w:rsidR="00A026A1" w:rsidRPr="005235FF">
        <w:rPr>
          <w:rFonts w:ascii="Arial Narrow" w:hAnsi="Arial Narrow"/>
          <w:color w:val="auto"/>
          <w:sz w:val="24"/>
          <w:szCs w:val="24"/>
        </w:rPr>
        <w:t>1</w:t>
      </w:r>
      <w:r w:rsidRPr="005235FF">
        <w:rPr>
          <w:rFonts w:ascii="Arial Narrow" w:hAnsi="Arial Narrow"/>
          <w:color w:val="auto"/>
          <w:sz w:val="24"/>
          <w:szCs w:val="24"/>
        </w:rPr>
        <w:t xml:space="preserve">% </w:t>
      </w:r>
      <w:r w:rsidRPr="005235FF">
        <w:rPr>
          <w:rFonts w:ascii="Arial Narrow" w:hAnsi="Arial Narrow"/>
          <w:strike/>
          <w:color w:val="auto"/>
          <w:sz w:val="24"/>
          <w:szCs w:val="24"/>
        </w:rPr>
        <w:t>[</w:t>
      </w:r>
      <w:r w:rsidRPr="005235FF">
        <w:rPr>
          <w:rFonts w:ascii="Arial Narrow" w:hAnsi="Arial Narrow"/>
          <w:color w:val="auto"/>
          <w:sz w:val="24"/>
          <w:szCs w:val="24"/>
        </w:rPr>
        <w:t>do [valor total estimado da contratação]</w:t>
      </w:r>
      <w:r w:rsidR="005235FF">
        <w:rPr>
          <w:rFonts w:ascii="Arial Narrow" w:hAnsi="Arial Narrow"/>
          <w:color w:val="auto"/>
          <w:sz w:val="24"/>
          <w:szCs w:val="24"/>
        </w:rPr>
        <w:t>.</w:t>
      </w:r>
      <w:r w:rsidRPr="005235FF">
        <w:rPr>
          <w:rFonts w:ascii="Arial Narrow" w:hAnsi="Arial Narrow"/>
          <w:color w:val="auto"/>
          <w:sz w:val="24"/>
          <w:szCs w:val="24"/>
        </w:rPr>
        <w:t xml:space="preserve"> </w:t>
      </w:r>
    </w:p>
    <w:p w14:paraId="467D4093"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As empresas criadas no exercício financeiro da licitação deverão atender a todas as exigências da habilitação e poderão substituir os demonstrativos contábeis pelo balanço de abertura. (</w:t>
      </w:r>
      <w:hyperlink r:id="rId29" w:anchor="art65§1" w:history="1">
        <w:r w:rsidRPr="00CB137F">
          <w:rPr>
            <w:rStyle w:val="Hyperlink"/>
            <w:rFonts w:ascii="Arial Narrow" w:hAnsi="Arial Narrow"/>
            <w:sz w:val="24"/>
            <w:szCs w:val="24"/>
          </w:rPr>
          <w:t>Lei nº 14.133, de 2021, art. 65, §1º</w:t>
        </w:r>
      </w:hyperlink>
      <w:r w:rsidRPr="00CB137F">
        <w:rPr>
          <w:rFonts w:ascii="Arial Narrow" w:hAnsi="Arial Narrow"/>
          <w:sz w:val="24"/>
          <w:szCs w:val="24"/>
        </w:rPr>
        <w:t>).</w:t>
      </w:r>
    </w:p>
    <w:p w14:paraId="4E231986"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O balanço patrimonial, demonstração de resultado de exercício e demais demonstrações contábeis limitar-se-ão ao último exercício no caso de a pessoa jurídica ter sido constituída há menos de 2 (dois) anos. (</w:t>
      </w:r>
      <w:hyperlink r:id="rId30" w:anchor="art69§6" w:history="1">
        <w:r w:rsidRPr="00CB137F">
          <w:rPr>
            <w:rStyle w:val="Hyperlink"/>
            <w:rFonts w:ascii="Arial Narrow" w:hAnsi="Arial Narrow"/>
            <w:sz w:val="24"/>
            <w:szCs w:val="24"/>
          </w:rPr>
          <w:t>Lei nº 14.133, de 2021, art. 69, §6º</w:t>
        </w:r>
      </w:hyperlink>
      <w:r w:rsidRPr="00CB137F">
        <w:rPr>
          <w:rFonts w:ascii="Arial Narrow" w:hAnsi="Arial Narrow"/>
          <w:sz w:val="24"/>
          <w:szCs w:val="24"/>
        </w:rPr>
        <w:t>)</w:t>
      </w:r>
    </w:p>
    <w:p w14:paraId="33970684" w14:textId="77777777" w:rsidR="00A94ED5" w:rsidRPr="005235FF" w:rsidRDefault="00A94ED5" w:rsidP="00A94ED5">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5235FF">
        <w:rPr>
          <w:rFonts w:ascii="Arial Narrow" w:hAnsi="Arial Narrow"/>
          <w:i w:val="0"/>
          <w:iCs w:val="0"/>
          <w:color w:val="auto"/>
          <w:sz w:val="24"/>
          <w:szCs w:val="24"/>
        </w:rPr>
        <w:t>O atendimento dos índices econômicos previstos neste item deverá ser atestado mediante declaração assinada por profissional habilitado da área contábil, apresentada pelo fornecedor.</w:t>
      </w:r>
    </w:p>
    <w:p w14:paraId="43E1D1D1"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Qualificação Técnica</w:t>
      </w:r>
    </w:p>
    <w:p w14:paraId="7C5FBA6E" w14:textId="77777777" w:rsidR="00320522" w:rsidRPr="005235FF" w:rsidRDefault="00320522" w:rsidP="009D379C">
      <w:pPr>
        <w:pStyle w:val="Nvel2-Red"/>
        <w:numPr>
          <w:ilvl w:val="1"/>
          <w:numId w:val="9"/>
        </w:numPr>
        <w:spacing w:afterLines="120" w:after="288" w:line="312" w:lineRule="auto"/>
        <w:ind w:left="0" w:firstLine="709"/>
        <w:rPr>
          <w:rFonts w:ascii="Arial Narrow" w:hAnsi="Arial Narrow"/>
          <w:i w:val="0"/>
          <w:iCs w:val="0"/>
          <w:color w:val="auto"/>
          <w:sz w:val="24"/>
          <w:szCs w:val="24"/>
        </w:rPr>
      </w:pPr>
      <w:bookmarkStart w:id="5" w:name="_Ref123202723"/>
      <w:r w:rsidRPr="005235FF">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5"/>
    </w:p>
    <w:p w14:paraId="18BBEC2A" w14:textId="6608B868" w:rsidR="00320522" w:rsidRPr="005235FF" w:rsidRDefault="00320522" w:rsidP="00320522">
      <w:pPr>
        <w:pStyle w:val="Nivel3"/>
        <w:numPr>
          <w:ilvl w:val="2"/>
          <w:numId w:val="9"/>
        </w:numPr>
        <w:spacing w:afterLines="120" w:after="288" w:line="312" w:lineRule="auto"/>
        <w:ind w:left="709" w:firstLine="851"/>
        <w:rPr>
          <w:rFonts w:ascii="Arial Narrow" w:hAnsi="Arial Narrow"/>
          <w:color w:val="auto"/>
          <w:sz w:val="24"/>
          <w:szCs w:val="24"/>
        </w:rPr>
      </w:pPr>
      <w:r w:rsidRPr="005235FF">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493B0CED" w14:textId="5B963AAF" w:rsidR="00A94ED5" w:rsidRPr="005235FF" w:rsidRDefault="00D63A37" w:rsidP="00A94ED5">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5235FF">
        <w:rPr>
          <w:rFonts w:ascii="Arial Narrow" w:hAnsi="Arial Narrow"/>
          <w:i w:val="0"/>
          <w:iCs w:val="0"/>
          <w:color w:val="auto"/>
          <w:sz w:val="24"/>
          <w:szCs w:val="24"/>
        </w:rPr>
        <w:t>Registro ou inscrição da empresa contratada no conselho profissional competente</w:t>
      </w:r>
      <w:r w:rsidR="004A6DF0" w:rsidRPr="005235FF">
        <w:rPr>
          <w:rFonts w:ascii="Arial Narrow" w:hAnsi="Arial Narrow"/>
          <w:i w:val="0"/>
          <w:iCs w:val="0"/>
          <w:color w:val="auto"/>
          <w:sz w:val="24"/>
          <w:szCs w:val="24"/>
        </w:rPr>
        <w:t>,</w:t>
      </w:r>
      <w:r w:rsidR="00737DD4" w:rsidRPr="005235FF">
        <w:rPr>
          <w:rFonts w:ascii="Arial Narrow" w:hAnsi="Arial Narrow"/>
          <w:i w:val="0"/>
          <w:iCs w:val="0"/>
          <w:color w:val="auto"/>
          <w:sz w:val="24"/>
          <w:szCs w:val="24"/>
        </w:rPr>
        <w:t xml:space="preserve"> no CREA (Conselho Regional de Engenharia e Agronomia) e/ou no CAU (Conselho de Arquitetura e Urbanismo)</w:t>
      </w:r>
      <w:r w:rsidR="00A94ED5" w:rsidRPr="005235FF">
        <w:rPr>
          <w:rFonts w:ascii="Arial Narrow" w:hAnsi="Arial Narrow"/>
          <w:i w:val="0"/>
          <w:iCs w:val="0"/>
          <w:color w:val="auto"/>
          <w:sz w:val="24"/>
          <w:szCs w:val="24"/>
        </w:rPr>
        <w:t>;</w:t>
      </w:r>
    </w:p>
    <w:p w14:paraId="10B64801" w14:textId="09B4E800" w:rsidR="00F71D4A" w:rsidRPr="005235FF" w:rsidRDefault="00F71D4A" w:rsidP="001C3289">
      <w:pPr>
        <w:pStyle w:val="Nivel2"/>
        <w:numPr>
          <w:ilvl w:val="1"/>
          <w:numId w:val="9"/>
        </w:numPr>
        <w:spacing w:afterLines="120" w:after="288" w:line="312" w:lineRule="auto"/>
        <w:ind w:left="0" w:firstLine="709"/>
        <w:rPr>
          <w:rFonts w:ascii="Arial Narrow" w:hAnsi="Arial Narrow"/>
          <w:color w:val="auto"/>
          <w:sz w:val="24"/>
          <w:szCs w:val="24"/>
        </w:rPr>
      </w:pPr>
      <w:r w:rsidRPr="005235FF">
        <w:rPr>
          <w:rFonts w:ascii="Arial Narrow" w:hAnsi="Arial Narrow"/>
          <w:color w:val="auto"/>
          <w:sz w:val="24"/>
          <w:szCs w:val="24"/>
        </w:rPr>
        <w:t xml:space="preserve">Apresentação do(s) profissional(is) </w:t>
      </w:r>
      <w:r w:rsidRPr="005235FF">
        <w:rPr>
          <w:rFonts w:ascii="Arial Narrow" w:hAnsi="Arial Narrow"/>
          <w:b/>
          <w:bCs/>
          <w:color w:val="auto"/>
          <w:sz w:val="24"/>
          <w:szCs w:val="24"/>
        </w:rPr>
        <w:t>abaixo indicado(s),</w:t>
      </w:r>
      <w:r w:rsidRPr="005235FF">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005235FF">
        <w:rPr>
          <w:rFonts w:ascii="Arial Narrow" w:hAnsi="Arial Narrow"/>
          <w:color w:val="auto"/>
          <w:sz w:val="24"/>
          <w:szCs w:val="24"/>
        </w:rPr>
        <w:t>:</w:t>
      </w:r>
    </w:p>
    <w:p w14:paraId="3BF509EF" w14:textId="17330DE9" w:rsidR="00F71D4A" w:rsidRPr="005235FF" w:rsidRDefault="00F71D4A" w:rsidP="002153F4">
      <w:pPr>
        <w:pStyle w:val="Nivel3"/>
        <w:numPr>
          <w:ilvl w:val="2"/>
          <w:numId w:val="9"/>
        </w:numPr>
        <w:spacing w:afterLines="120" w:after="288" w:line="312" w:lineRule="auto"/>
        <w:ind w:left="709" w:firstLine="709"/>
        <w:rPr>
          <w:rFonts w:ascii="Arial Narrow" w:hAnsi="Arial Narrow"/>
          <w:color w:val="auto"/>
          <w:sz w:val="24"/>
          <w:szCs w:val="24"/>
        </w:rPr>
      </w:pPr>
      <w:r w:rsidRPr="005235FF">
        <w:rPr>
          <w:rFonts w:ascii="Arial Narrow" w:eastAsia="Arial" w:hAnsi="Arial Narrow"/>
          <w:color w:val="auto"/>
          <w:sz w:val="24"/>
          <w:szCs w:val="24"/>
        </w:rPr>
        <w:t>Para o Engenheiro Civil</w:t>
      </w:r>
      <w:r w:rsidR="005235FF">
        <w:rPr>
          <w:rFonts w:ascii="Arial Narrow" w:eastAsia="Arial" w:hAnsi="Arial Narrow"/>
          <w:color w:val="auto"/>
          <w:sz w:val="24"/>
          <w:szCs w:val="24"/>
        </w:rPr>
        <w:t>.</w:t>
      </w:r>
    </w:p>
    <w:p w14:paraId="67CD12B2" w14:textId="77777777" w:rsidR="00F71D4A" w:rsidRPr="0041255A"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CB137F">
        <w:rPr>
          <w:rFonts w:ascii="Arial Narrow" w:hAnsi="Arial Narrow"/>
          <w:sz w:val="24"/>
          <w:szCs w:val="24"/>
        </w:rPr>
        <w:lastRenderedPageBreak/>
        <w:t xml:space="preserve">O(s) profissional(is) indicado(s) na forma supra deverá(ão) participar da obra ou serviço objeto do contrato, e será admitida a sua substituição por profissionais de experiência equivalente ou superior, desde que </w:t>
      </w:r>
      <w:r w:rsidRPr="0041255A">
        <w:rPr>
          <w:rFonts w:ascii="Arial Narrow" w:hAnsi="Arial Narrow"/>
          <w:color w:val="auto"/>
          <w:sz w:val="24"/>
          <w:szCs w:val="24"/>
        </w:rPr>
        <w:t>aprovada pela Administração.</w:t>
      </w:r>
    </w:p>
    <w:p w14:paraId="1B00FEA1" w14:textId="77777777" w:rsidR="0041255A" w:rsidRPr="005235FF" w:rsidRDefault="0041255A" w:rsidP="00F71D4A">
      <w:pPr>
        <w:pStyle w:val="Nvel2-Red"/>
        <w:numPr>
          <w:ilvl w:val="1"/>
          <w:numId w:val="9"/>
        </w:numPr>
        <w:spacing w:afterLines="120" w:after="288" w:line="312" w:lineRule="auto"/>
        <w:ind w:left="0" w:firstLine="567"/>
        <w:rPr>
          <w:rFonts w:ascii="Arial Narrow" w:hAnsi="Arial Narrow"/>
          <w:i w:val="0"/>
          <w:iCs w:val="0"/>
          <w:color w:val="auto"/>
          <w:sz w:val="24"/>
          <w:szCs w:val="24"/>
        </w:rPr>
      </w:pPr>
      <w:r w:rsidRPr="005235FF">
        <w:rPr>
          <w:color w:val="auto"/>
        </w:rPr>
        <w:t>A documentação relativa à qualificação técnico-profissional e técnico-operacional será restrita a:</w:t>
      </w:r>
      <w:r w:rsidRPr="005235FF">
        <w:rPr>
          <w:rFonts w:ascii="Arial Narrow" w:hAnsi="Arial Narrow"/>
          <w:i w:val="0"/>
          <w:iCs w:val="0"/>
          <w:color w:val="auto"/>
          <w:sz w:val="24"/>
          <w:szCs w:val="24"/>
        </w:rPr>
        <w:t xml:space="preserve"> </w:t>
      </w:r>
    </w:p>
    <w:p w14:paraId="01B162F1"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21D1A455"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6C7FABE8"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14AE5736"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631A012F"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281E6C06"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013CB3BD" w14:textId="77777777" w:rsidR="007678BC" w:rsidRPr="007678BC" w:rsidRDefault="007678BC" w:rsidP="007678BC">
      <w:pPr>
        <w:pStyle w:val="PargrafodaLista"/>
        <w:numPr>
          <w:ilvl w:val="0"/>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62992CD2" w14:textId="77777777" w:rsidR="007678BC" w:rsidRPr="007678BC" w:rsidRDefault="007678BC" w:rsidP="007678BC">
      <w:pPr>
        <w:pStyle w:val="PargrafodaLista"/>
        <w:numPr>
          <w:ilvl w:val="1"/>
          <w:numId w:val="23"/>
        </w:numPr>
        <w:spacing w:before="120" w:afterLines="120" w:after="288" w:line="312" w:lineRule="auto"/>
        <w:contextualSpacing w:val="0"/>
        <w:jc w:val="both"/>
        <w:rPr>
          <w:rFonts w:ascii="Arial" w:eastAsiaTheme="minorEastAsia" w:hAnsi="Arial" w:cs="Arial"/>
          <w:i/>
          <w:iCs/>
          <w:vanish/>
          <w:color w:val="000000"/>
          <w:sz w:val="20"/>
          <w:szCs w:val="20"/>
        </w:rPr>
      </w:pPr>
    </w:p>
    <w:p w14:paraId="292E40DC" w14:textId="1BE5D004" w:rsidR="007678BC" w:rsidRDefault="007678BC" w:rsidP="007678BC">
      <w:pPr>
        <w:pStyle w:val="Nvel2-Red"/>
        <w:numPr>
          <w:ilvl w:val="2"/>
          <w:numId w:val="23"/>
        </w:numPr>
        <w:spacing w:afterLines="120" w:after="288" w:line="312" w:lineRule="auto"/>
        <w:rPr>
          <w:iCs w:val="0"/>
          <w:color w:val="auto"/>
        </w:rPr>
      </w:pPr>
      <w:r w:rsidRPr="007678BC">
        <w:rPr>
          <w:iCs w:val="0"/>
          <w:color w:val="auto"/>
        </w:rPr>
        <w:t>A Empresa Licitante deverá comprovar que possui no seu quadro permanente, na data prevista para entrega da proposta, profissional de nível superior detentor de atestado(s) de capacidade técnica na execução de obra ou serviço de características semelhantes ao Objeto do presente certame, através de atestado(s) fornecido(s) por pessoa(s) jurídica(s) de direito público ou privado, devidamente certificado pelo CREA – Conselho Regional de Engenharia e Agronomia e/ou CAU – Conselho de Arquitetura e Urbanismo, referente à obra similar, incluindo obrigatoriamente os seguintes serviços ou similares planilhados no orçamento base, apresentados na(s) Certidões de Acervo Técnico - C.A.T.’s, relativas às parcelas de maior relevância e valor significativo indicadas abaixo:</w:t>
      </w:r>
    </w:p>
    <w:p w14:paraId="041E5C92" w14:textId="18FC7BDE" w:rsidR="002574CB" w:rsidRDefault="002574CB" w:rsidP="007678BC">
      <w:pPr>
        <w:pStyle w:val="Nvel2-Red"/>
        <w:numPr>
          <w:ilvl w:val="0"/>
          <w:numId w:val="24"/>
        </w:numPr>
        <w:spacing w:afterLines="120" w:after="288" w:line="312" w:lineRule="auto"/>
        <w:rPr>
          <w:b/>
          <w:i w:val="0"/>
          <w:iCs w:val="0"/>
          <w:color w:val="auto"/>
        </w:rPr>
      </w:pPr>
      <w:r w:rsidRPr="002574CB">
        <w:rPr>
          <w:b/>
          <w:i w:val="0"/>
          <w:iCs w:val="0"/>
          <w:color w:val="auto"/>
        </w:rPr>
        <w:t>FORRO EM RÉGUAS DE PVC, FRISADO, PARA AMBIENTES COMERCIAIS, INCLUSIVE ESTRUTURA BIDIRECIONAL DE FIXAÇÃO. AF_08/2023_PS</w:t>
      </w:r>
    </w:p>
    <w:p w14:paraId="1539C822" w14:textId="4AAB6751" w:rsidR="007678BC" w:rsidRDefault="002574CB" w:rsidP="007678BC">
      <w:pPr>
        <w:pStyle w:val="Nvel2-Red"/>
        <w:numPr>
          <w:ilvl w:val="0"/>
          <w:numId w:val="24"/>
        </w:numPr>
        <w:spacing w:afterLines="120" w:after="288" w:line="312" w:lineRule="auto"/>
        <w:rPr>
          <w:b/>
          <w:i w:val="0"/>
          <w:iCs w:val="0"/>
          <w:color w:val="auto"/>
        </w:rPr>
      </w:pPr>
      <w:r w:rsidRPr="002574CB">
        <w:rPr>
          <w:b/>
          <w:i w:val="0"/>
          <w:iCs w:val="0"/>
          <w:color w:val="auto"/>
        </w:rPr>
        <w:t>TELHAMENTO COM TELHA ONDULADA DE FIBROCIMENTO E = 6 MM, COM RECOBRIMENTO LATERAL DE 1 1/4 DE ONDA PARA TELHADO COM INCLINAÇÃO MÁXIMA DE 10°, COM ATÉ 2 ÁGUAS, INCLUSO IÇAMENTO. AF_07/2019</w:t>
      </w:r>
    </w:p>
    <w:p w14:paraId="17A0484D" w14:textId="7FF4675B" w:rsidR="002574CB" w:rsidRPr="007678BC" w:rsidRDefault="002574CB" w:rsidP="007678BC">
      <w:pPr>
        <w:pStyle w:val="Nvel2-Red"/>
        <w:numPr>
          <w:ilvl w:val="0"/>
          <w:numId w:val="24"/>
        </w:numPr>
        <w:spacing w:afterLines="120" w:after="288" w:line="312" w:lineRule="auto"/>
        <w:rPr>
          <w:b/>
          <w:i w:val="0"/>
          <w:iCs w:val="0"/>
          <w:color w:val="auto"/>
        </w:rPr>
      </w:pPr>
      <w:r w:rsidRPr="002574CB">
        <w:rPr>
          <w:b/>
          <w:i w:val="0"/>
          <w:iCs w:val="0"/>
          <w:color w:val="auto"/>
        </w:rPr>
        <w:t>PINTURA LÁTEX ACRÍLICA PREMIUM, APLICAÇÃO MANUAL EM PAREDES, DUAS DEMÃOS. AF_04/2023</w:t>
      </w:r>
    </w:p>
    <w:p w14:paraId="711DE304" w14:textId="77777777" w:rsidR="007678BC" w:rsidRPr="005235FF" w:rsidRDefault="007678BC" w:rsidP="007678BC">
      <w:pPr>
        <w:pStyle w:val="Nvel2-Red"/>
        <w:numPr>
          <w:ilvl w:val="2"/>
          <w:numId w:val="23"/>
        </w:numPr>
        <w:spacing w:afterLines="120" w:after="288" w:line="312" w:lineRule="auto"/>
        <w:rPr>
          <w:rFonts w:ascii="Arial Narrow" w:hAnsi="Arial Narrow"/>
          <w:i w:val="0"/>
          <w:iCs w:val="0"/>
          <w:strike/>
          <w:sz w:val="24"/>
          <w:szCs w:val="24"/>
        </w:rPr>
      </w:pPr>
      <w:r w:rsidRPr="005235FF">
        <w:rPr>
          <w:color w:val="000000"/>
        </w:rPr>
        <w:t>Apresentação de profissional, devidamente registrado no conselho profissional competente, quando for o caso, detentor de atestado de responsabilidade técnica por execução de obra ou serviço de características semelhantes, para fins de contratação;</w:t>
      </w:r>
      <w:r w:rsidRPr="005235FF">
        <w:rPr>
          <w:rFonts w:ascii="Arial Narrow" w:hAnsi="Arial Narrow"/>
          <w:i w:val="0"/>
          <w:iCs w:val="0"/>
          <w:strike/>
          <w:sz w:val="24"/>
          <w:szCs w:val="24"/>
        </w:rPr>
        <w:t xml:space="preserve"> </w:t>
      </w:r>
    </w:p>
    <w:p w14:paraId="229CD30A" w14:textId="77777777" w:rsidR="007678BC" w:rsidRPr="005235FF" w:rsidRDefault="007678BC" w:rsidP="007678BC">
      <w:pPr>
        <w:pStyle w:val="Nvel2-Red"/>
        <w:numPr>
          <w:ilvl w:val="2"/>
          <w:numId w:val="23"/>
        </w:numPr>
        <w:spacing w:afterLines="120" w:after="288" w:line="312" w:lineRule="auto"/>
        <w:rPr>
          <w:rFonts w:ascii="Arial Narrow" w:hAnsi="Arial Narrow"/>
          <w:i w:val="0"/>
          <w:iCs w:val="0"/>
          <w:strike/>
          <w:sz w:val="24"/>
          <w:szCs w:val="24"/>
        </w:rPr>
      </w:pPr>
      <w:r>
        <w:rPr>
          <w:color w:val="000000"/>
        </w:rPr>
        <w:t>C</w:t>
      </w:r>
      <w:r w:rsidRPr="005235FF">
        <w:rPr>
          <w:color w:val="000000"/>
        </w:rPr>
        <w:t>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w:t>
      </w:r>
      <w:hyperlink r:id="rId31" w:anchor="art88%C2%A73" w:history="1">
        <w:r w:rsidRPr="005235FF">
          <w:rPr>
            <w:rStyle w:val="Hyperlink"/>
          </w:rPr>
          <w:t>§ 3º do art. 88 desta Lei;</w:t>
        </w:r>
      </w:hyperlink>
    </w:p>
    <w:p w14:paraId="1F9BC67B" w14:textId="77777777" w:rsidR="007678BC" w:rsidRDefault="007678BC" w:rsidP="007678BC">
      <w:pPr>
        <w:pStyle w:val="Nvel2-Red"/>
        <w:numPr>
          <w:ilvl w:val="2"/>
          <w:numId w:val="23"/>
        </w:numPr>
        <w:spacing w:afterLines="120" w:after="288" w:line="312" w:lineRule="auto"/>
        <w:rPr>
          <w:color w:val="000000"/>
        </w:rPr>
      </w:pPr>
      <w:r w:rsidRPr="005235FF">
        <w:rPr>
          <w:color w:val="000000"/>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4F1821D" w14:textId="77777777" w:rsidR="007678BC" w:rsidRPr="005235FF" w:rsidRDefault="007678BC" w:rsidP="005235FF">
      <w:pPr>
        <w:pStyle w:val="Nvel2-Red"/>
        <w:numPr>
          <w:ilvl w:val="2"/>
          <w:numId w:val="23"/>
        </w:numPr>
        <w:spacing w:afterLines="120" w:after="288" w:line="312" w:lineRule="auto"/>
        <w:rPr>
          <w:color w:val="000000"/>
        </w:rPr>
      </w:pPr>
    </w:p>
    <w:p w14:paraId="630F2600" w14:textId="77777777" w:rsidR="00F71D4A" w:rsidRPr="00B23F74"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B23F74">
        <w:rPr>
          <w:rFonts w:ascii="Arial Narrow" w:hAnsi="Arial Narrow"/>
          <w:color w:val="auto"/>
          <w:sz w:val="24"/>
          <w:szCs w:val="24"/>
        </w:rPr>
        <w:t>Será admitida, para fins de comprovação de quantitativo mínimo, a apresentação e o somatório de diferentes atestados executados de forma concomitante.</w:t>
      </w:r>
    </w:p>
    <w:p w14:paraId="5731ADAF" w14:textId="77777777" w:rsidR="00F71D4A" w:rsidRPr="00B23F74" w:rsidRDefault="00F71D4A" w:rsidP="00737D67">
      <w:pPr>
        <w:pStyle w:val="Nvel3-R"/>
        <w:numPr>
          <w:ilvl w:val="2"/>
          <w:numId w:val="9"/>
        </w:numPr>
        <w:spacing w:afterLines="120" w:after="288" w:line="312" w:lineRule="auto"/>
        <w:ind w:left="709" w:firstLine="709"/>
        <w:rPr>
          <w:rFonts w:ascii="Arial Narrow" w:eastAsia="Arial" w:hAnsi="Arial Narrow"/>
          <w:i w:val="0"/>
          <w:iCs w:val="0"/>
          <w:color w:val="auto"/>
          <w:sz w:val="24"/>
          <w:szCs w:val="24"/>
        </w:rPr>
      </w:pPr>
      <w:r w:rsidRPr="00B23F74">
        <w:rPr>
          <w:rFonts w:ascii="Arial Narrow" w:eastAsia="Arial" w:hAnsi="Arial Narrow"/>
          <w:i w:val="0"/>
          <w:iCs w:val="0"/>
          <w:color w:val="auto"/>
          <w:sz w:val="24"/>
          <w:szCs w:val="24"/>
        </w:rPr>
        <w:lastRenderedPageBreak/>
        <w:t>Os atestados de capacidade técnica poderão ser apresentados em nome da matriz ou da filial do fornecedor.</w:t>
      </w:r>
    </w:p>
    <w:p w14:paraId="240ED08E" w14:textId="5EF6BA87" w:rsidR="00A94ED5" w:rsidRPr="00B23F74" w:rsidRDefault="00F71D4A" w:rsidP="00B23F74">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B23F74">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639B65" w14:textId="77777777" w:rsidR="00A94ED5" w:rsidRPr="00CB137F" w:rsidRDefault="00A94ED5" w:rsidP="00A94ED5">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Caso admitida a participação de cooperativas, será exigida a seguinte documentação complementar:</w:t>
      </w:r>
    </w:p>
    <w:p w14:paraId="734D5A4A" w14:textId="77777777" w:rsidR="00A94ED5" w:rsidRPr="00CB137F" w:rsidRDefault="00A94ED5" w:rsidP="006C2A62">
      <w:pPr>
        <w:pStyle w:val="Nivel3"/>
        <w:numPr>
          <w:ilvl w:val="2"/>
          <w:numId w:val="9"/>
        </w:numPr>
        <w:spacing w:afterLines="120" w:after="288" w:line="312" w:lineRule="auto"/>
        <w:ind w:left="851" w:firstLine="567"/>
        <w:rPr>
          <w:rFonts w:ascii="Arial Narrow" w:hAnsi="Arial Narrow"/>
          <w:sz w:val="24"/>
          <w:szCs w:val="24"/>
        </w:rPr>
      </w:pPr>
      <w:r w:rsidRPr="00CB137F">
        <w:rPr>
          <w:rFonts w:ascii="Arial Narrow" w:hAnsi="Arial Narrow"/>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2" w:anchor="art4" w:history="1">
        <w:r w:rsidRPr="00CB137F">
          <w:rPr>
            <w:rStyle w:val="Hyperlink"/>
            <w:rFonts w:ascii="Arial Narrow" w:hAnsi="Arial Narrow"/>
            <w:sz w:val="24"/>
            <w:szCs w:val="24"/>
          </w:rPr>
          <w:t>arts. 4º, inciso XI, 21, inciso I e 42, §§2º a 6º da Lei n. 5.764, de 1971</w:t>
        </w:r>
      </w:hyperlink>
      <w:r w:rsidRPr="00CB137F">
        <w:rPr>
          <w:rFonts w:ascii="Arial Narrow" w:hAnsi="Arial Narrow"/>
          <w:sz w:val="24"/>
          <w:szCs w:val="24"/>
        </w:rPr>
        <w:t>;</w:t>
      </w:r>
    </w:p>
    <w:p w14:paraId="798DB899"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A declaração de regularidade de situação do contribuinte individual – DRSCI, para cada um dos cooperados indicados;</w:t>
      </w:r>
    </w:p>
    <w:p w14:paraId="4CEFBF31"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A comprovação do capital social proporcional ao número de cooperados necessários à prestação do serviço; </w:t>
      </w:r>
    </w:p>
    <w:p w14:paraId="24868D26"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O registro previsto na </w:t>
      </w:r>
      <w:hyperlink r:id="rId33" w:history="1">
        <w:r w:rsidRPr="00CB137F">
          <w:rPr>
            <w:rStyle w:val="Hyperlink"/>
            <w:rFonts w:ascii="Arial Narrow" w:hAnsi="Arial Narrow"/>
            <w:sz w:val="24"/>
            <w:szCs w:val="24"/>
          </w:rPr>
          <w:t>Lei n. 5.764, de 1971, art. 107</w:t>
        </w:r>
      </w:hyperlink>
      <w:r w:rsidRPr="00CB137F">
        <w:rPr>
          <w:rFonts w:ascii="Arial Narrow" w:hAnsi="Arial Narrow"/>
          <w:sz w:val="24"/>
          <w:szCs w:val="24"/>
        </w:rPr>
        <w:t>;</w:t>
      </w:r>
    </w:p>
    <w:p w14:paraId="58E1B62E"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 A comprovação de integração das respectivas quotas-partes por parte dos cooperados que executarão o contrato;</w:t>
      </w:r>
    </w:p>
    <w:p w14:paraId="6616F892"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A última auditoria contábil-financeira da cooperativa, conforme dispõe o </w:t>
      </w:r>
      <w:hyperlink r:id="rId34" w:anchor="art112" w:history="1">
        <w:r w:rsidRPr="00CB137F">
          <w:rPr>
            <w:rStyle w:val="Hyperlink"/>
            <w:rFonts w:ascii="Arial Narrow" w:hAnsi="Arial Narrow"/>
            <w:sz w:val="24"/>
            <w:szCs w:val="24"/>
          </w:rPr>
          <w:t>art. 112 da Lei n. 5.764, de 1971</w:t>
        </w:r>
      </w:hyperlink>
      <w:r w:rsidRPr="00CB137F">
        <w:rPr>
          <w:rFonts w:ascii="Arial Narrow" w:hAnsi="Arial Narrow"/>
          <w:sz w:val="24"/>
          <w:szCs w:val="24"/>
        </w:rPr>
        <w:t>, ou uma declaração, sob as penas da lei, de que tal auditoria não foi exigida pelo órgão fiscalizador</w:t>
      </w:r>
      <w:r w:rsidR="00EC1485" w:rsidRPr="00CB137F">
        <w:rPr>
          <w:rFonts w:ascii="Arial Narrow" w:hAnsi="Arial Narrow"/>
          <w:sz w:val="24"/>
          <w:szCs w:val="24"/>
        </w:rPr>
        <w:t>.</w:t>
      </w:r>
    </w:p>
    <w:p w14:paraId="63204413" w14:textId="0E2B830A" w:rsidR="00EC1485" w:rsidRPr="00CB137F" w:rsidRDefault="00EC1485" w:rsidP="00EC1485">
      <w:pPr>
        <w:pStyle w:val="Nivel1"/>
        <w:rPr>
          <w:rFonts w:ascii="Arial Narrow" w:hAnsi="Arial Narrow"/>
          <w:sz w:val="24"/>
          <w:szCs w:val="24"/>
        </w:rPr>
      </w:pPr>
      <w:r w:rsidRPr="00CB137F">
        <w:rPr>
          <w:rFonts w:ascii="Arial Narrow" w:hAnsi="Arial Narrow"/>
          <w:sz w:val="24"/>
          <w:szCs w:val="24"/>
        </w:rPr>
        <w:t>ESTIMATIVAS DO VALOR DA CONTRATAÇÃO</w:t>
      </w:r>
    </w:p>
    <w:p w14:paraId="2A61AF8A" w14:textId="3A5EC441" w:rsidR="00DF186B" w:rsidRPr="00B23F74" w:rsidRDefault="00DF186B" w:rsidP="00DF186B">
      <w:pPr>
        <w:pStyle w:val="Nivel2"/>
        <w:numPr>
          <w:ilvl w:val="1"/>
          <w:numId w:val="9"/>
        </w:numPr>
        <w:spacing w:afterLines="120" w:after="288" w:line="312" w:lineRule="auto"/>
        <w:ind w:left="0" w:firstLine="709"/>
        <w:rPr>
          <w:rFonts w:ascii="Arial Narrow" w:hAnsi="Arial Narrow"/>
          <w:b/>
          <w:bCs/>
          <w:color w:val="auto"/>
          <w:sz w:val="24"/>
          <w:szCs w:val="24"/>
        </w:rPr>
      </w:pPr>
      <w:r w:rsidRPr="00CB137F">
        <w:rPr>
          <w:rFonts w:ascii="Arial Narrow" w:hAnsi="Arial Narrow"/>
          <w:sz w:val="24"/>
          <w:szCs w:val="24"/>
        </w:rPr>
        <w:t xml:space="preserve">O custo estimado total da contratação é </w:t>
      </w:r>
      <w:r w:rsidR="004B0EE1" w:rsidRPr="00CB137F">
        <w:rPr>
          <w:rFonts w:ascii="Arial Narrow" w:hAnsi="Arial Narrow"/>
          <w:sz w:val="24"/>
          <w:szCs w:val="24"/>
        </w:rPr>
        <w:t>o estabelecido nos</w:t>
      </w:r>
      <w:r w:rsidRPr="00CB137F">
        <w:rPr>
          <w:rFonts w:ascii="Arial Narrow" w:hAnsi="Arial Narrow"/>
          <w:sz w:val="24"/>
          <w:szCs w:val="24"/>
        </w:rPr>
        <w:t xml:space="preserve"> custos unitários apostos na </w:t>
      </w:r>
      <w:r w:rsidRPr="00B23F74">
        <w:rPr>
          <w:rFonts w:ascii="Arial Narrow" w:hAnsi="Arial Narrow"/>
          <w:color w:val="auto"/>
          <w:sz w:val="24"/>
          <w:szCs w:val="24"/>
        </w:rPr>
        <w:t>[em anexo].</w:t>
      </w:r>
    </w:p>
    <w:p w14:paraId="08C3394E" w14:textId="10629178" w:rsidR="00EC1485" w:rsidRPr="00CB137F" w:rsidRDefault="00EE1A4E" w:rsidP="00EE1A4E">
      <w:pPr>
        <w:pStyle w:val="Nivel1"/>
        <w:rPr>
          <w:rFonts w:ascii="Arial Narrow" w:hAnsi="Arial Narrow"/>
          <w:sz w:val="24"/>
          <w:szCs w:val="24"/>
        </w:rPr>
      </w:pPr>
      <w:r w:rsidRPr="00CB137F">
        <w:rPr>
          <w:rFonts w:ascii="Arial Narrow" w:hAnsi="Arial Narrow"/>
          <w:sz w:val="24"/>
          <w:szCs w:val="24"/>
        </w:rPr>
        <w:lastRenderedPageBreak/>
        <w:t>ADEQUAÇÃO ORÇAMENTÁRIA</w:t>
      </w:r>
    </w:p>
    <w:p w14:paraId="74C71CB8" w14:textId="643CEE63" w:rsidR="00F462CD" w:rsidRPr="00CB137F" w:rsidRDefault="00EE1A4E" w:rsidP="00F462CD">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As</w:t>
      </w:r>
      <w:r w:rsidRPr="00CB137F">
        <w:rPr>
          <w:rFonts w:ascii="Arial Narrow" w:hAnsi="Arial Narrow"/>
          <w:b/>
          <w:bCs/>
          <w:sz w:val="24"/>
          <w:szCs w:val="24"/>
        </w:rPr>
        <w:t xml:space="preserve"> </w:t>
      </w:r>
      <w:r w:rsidR="00F462CD" w:rsidRPr="00CB137F">
        <w:rPr>
          <w:rFonts w:ascii="Arial Narrow" w:eastAsia="Arial" w:hAnsi="Arial Narrow"/>
          <w:sz w:val="24"/>
          <w:szCs w:val="24"/>
        </w:rPr>
        <w:t>despesas decorrentes da presente contratação correrão à conta de recursos específicos consignados no Orçamento Geral da Administração.</w:t>
      </w:r>
    </w:p>
    <w:p w14:paraId="15A5BDB3" w14:textId="77777777" w:rsidR="00F462CD" w:rsidRPr="00B23F74"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B23F74">
        <w:rPr>
          <w:rFonts w:ascii="Arial Narrow" w:eastAsia="Arial" w:hAnsi="Arial Narrow" w:cs="Arial"/>
        </w:rPr>
        <w:t>A contratação será atendida pela seguinte dotação:</w:t>
      </w:r>
    </w:p>
    <w:tbl>
      <w:tblPr>
        <w:tblStyle w:val="Style13"/>
        <w:tblpPr w:leftFromText="180" w:rightFromText="180" w:vertAnchor="text" w:horzAnchor="page" w:tblpX="971" w:tblpY="484"/>
        <w:tblOverlap w:val="never"/>
        <w:tblW w:w="102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271"/>
        <w:gridCol w:w="2128"/>
        <w:gridCol w:w="1983"/>
        <w:gridCol w:w="2410"/>
        <w:gridCol w:w="1417"/>
        <w:gridCol w:w="992"/>
      </w:tblGrid>
      <w:tr w:rsidR="00577F86" w:rsidRPr="00981AAD" w14:paraId="0CDFBB1F" w14:textId="77777777" w:rsidTr="000C26B9">
        <w:trPr>
          <w:trHeight w:val="702"/>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7F0AE18" w14:textId="77777777" w:rsidR="00577F86" w:rsidRPr="00981AAD" w:rsidRDefault="00577F86" w:rsidP="000C26B9">
            <w:pPr>
              <w:pStyle w:val="Nivel1"/>
              <w:numPr>
                <w:ilvl w:val="0"/>
                <w:numId w:val="0"/>
              </w:numPr>
              <w:rPr>
                <w:rFonts w:ascii="Times New Roman" w:hAnsi="Times New Roman"/>
                <w:sz w:val="18"/>
                <w:szCs w:val="18"/>
              </w:rPr>
            </w:pPr>
            <w:r w:rsidRPr="00981AAD">
              <w:rPr>
                <w:rFonts w:ascii="Times New Roman" w:hAnsi="Times New Roman"/>
                <w:sz w:val="18"/>
                <w:szCs w:val="18"/>
              </w:rPr>
              <w:t>UNIDADE GESTORA</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753A735"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ÓRGÃO ORÇAMENTARIO</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F4289F2"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UND ORÇAMENTARIA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6B3061E"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FUNÇÃO/SUBFUNÇÃO</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CFE9AD1"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PROGRAMA</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E862FAC"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AÇÃO</w:t>
            </w:r>
          </w:p>
        </w:tc>
      </w:tr>
      <w:tr w:rsidR="00577F86" w:rsidRPr="00981AAD" w14:paraId="6A1F9795" w14:textId="77777777" w:rsidTr="000C26B9">
        <w:trPr>
          <w:trHeight w:val="524"/>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E1A3B5F" w14:textId="77777777" w:rsidR="00577F86" w:rsidRPr="00981AAD" w:rsidRDefault="00577F86" w:rsidP="000C26B9">
            <w:pPr>
              <w:jc w:val="center"/>
              <w:rPr>
                <w:rFonts w:ascii="Times New Roman" w:eastAsia="Times New Roman" w:hAnsi="Times New Roman" w:cs="Times New Roman"/>
                <w:bCs/>
                <w:sz w:val="18"/>
                <w:szCs w:val="18"/>
              </w:rPr>
            </w:pPr>
            <w:r w:rsidRPr="00981AAD">
              <w:rPr>
                <w:rFonts w:ascii="Times New Roman" w:eastAsia="Times New Roman" w:hAnsi="Times New Roman" w:cs="Times New Roman"/>
                <w:bCs/>
                <w:sz w:val="18"/>
                <w:szCs w:val="18"/>
              </w:rPr>
              <w:t>18001</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F64A4AC" w14:textId="4ED79A6F"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25000</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30E2962" w14:textId="6D0F7DBC"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25001</w:t>
            </w:r>
          </w:p>
        </w:tc>
        <w:tc>
          <w:tcPr>
            <w:tcW w:w="241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15678B5" w14:textId="77777777" w:rsidR="00577F86" w:rsidRPr="00981AAD" w:rsidRDefault="00577F86" w:rsidP="000C26B9">
            <w:pPr>
              <w:jc w:val="center"/>
              <w:rPr>
                <w:rFonts w:ascii="Times New Roman" w:eastAsia="Times New Roman" w:hAnsi="Times New Roman" w:cs="Times New Roman"/>
                <w:bCs/>
                <w:sz w:val="18"/>
                <w:szCs w:val="18"/>
              </w:rPr>
            </w:pPr>
            <w:r w:rsidRPr="00981AAD">
              <w:rPr>
                <w:rFonts w:ascii="Times New Roman" w:eastAsia="Times New Roman" w:hAnsi="Times New Roman" w:cs="Times New Roman"/>
                <w:bCs/>
                <w:sz w:val="18"/>
                <w:szCs w:val="18"/>
              </w:rPr>
              <w:t>12-361</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D618501" w14:textId="3412817D"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38</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1385B9F" w14:textId="51AC6F4F" w:rsidR="00577F86" w:rsidRPr="00981AAD" w:rsidRDefault="00577F86" w:rsidP="000C26B9">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1.40</w:t>
            </w:r>
          </w:p>
        </w:tc>
      </w:tr>
      <w:tr w:rsidR="00577F86" w:rsidRPr="00981AAD" w14:paraId="79317AD0" w14:textId="77777777" w:rsidTr="000C26B9">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9073181"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bCs/>
                <w:sz w:val="18"/>
                <w:szCs w:val="18"/>
              </w:rPr>
              <w:t>DESPESA</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4030945" w14:textId="46B3A16F" w:rsidR="00577F86" w:rsidRPr="00981AAD" w:rsidRDefault="00472312" w:rsidP="000C26B9">
            <w:pPr>
              <w:jc w:val="center"/>
              <w:rPr>
                <w:rFonts w:ascii="Times New Roman" w:eastAsia="Times New Roman" w:hAnsi="Times New Roman" w:cs="Times New Roman"/>
                <w:bCs/>
                <w:i/>
                <w:iCs/>
                <w:sz w:val="18"/>
                <w:szCs w:val="18"/>
              </w:rPr>
            </w:pPr>
            <w:r>
              <w:rPr>
                <w:rFonts w:ascii="Times New Roman" w:eastAsia="Times New Roman" w:hAnsi="Times New Roman" w:cs="Times New Roman"/>
                <w:bCs/>
                <w:i/>
                <w:iCs/>
                <w:sz w:val="18"/>
                <w:szCs w:val="18"/>
              </w:rPr>
              <w:t>39</w:t>
            </w:r>
            <w:r w:rsidR="00577F86">
              <w:rPr>
                <w:rFonts w:ascii="Times New Roman" w:eastAsia="Times New Roman" w:hAnsi="Times New Roman" w:cs="Times New Roman"/>
                <w:bCs/>
                <w:i/>
                <w:iCs/>
                <w:sz w:val="18"/>
                <w:szCs w:val="18"/>
              </w:rPr>
              <w:t xml:space="preserve"> 4.4.90.51.00</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38742A9" w14:textId="77777777" w:rsidR="00577F86" w:rsidRPr="00981AAD" w:rsidRDefault="00577F86" w:rsidP="000C26B9">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bCs/>
                <w:sz w:val="18"/>
                <w:szCs w:val="18"/>
              </w:rPr>
              <w:t>FONTE DE RECURSO</w:t>
            </w:r>
          </w:p>
        </w:tc>
        <w:tc>
          <w:tcPr>
            <w:tcW w:w="4819"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714EF69" w14:textId="23007B4F" w:rsidR="00577F86" w:rsidRPr="00981AAD" w:rsidRDefault="00577F86" w:rsidP="000C26B9">
            <w:pPr>
              <w:jc w:val="center"/>
              <w:rPr>
                <w:rFonts w:ascii="Times New Roman" w:eastAsia="Times New Roman" w:hAnsi="Times New Roman" w:cs="Times New Roman"/>
                <w:bCs/>
                <w:i/>
                <w:iCs/>
                <w:sz w:val="18"/>
                <w:szCs w:val="18"/>
              </w:rPr>
            </w:pPr>
            <w:r>
              <w:rPr>
                <w:rFonts w:ascii="Times New Roman" w:eastAsia="Times New Roman" w:hAnsi="Times New Roman" w:cs="Times New Roman"/>
                <w:bCs/>
                <w:i/>
                <w:iCs/>
                <w:sz w:val="18"/>
                <w:szCs w:val="18"/>
              </w:rPr>
              <w:t>RECURSOS PRÓPRIOS</w:t>
            </w:r>
          </w:p>
        </w:tc>
      </w:tr>
    </w:tbl>
    <w:p w14:paraId="56829B47" w14:textId="77777777" w:rsidR="00F57BCF" w:rsidRPr="00CB137F" w:rsidRDefault="541BAD3D" w:rsidP="541BAD3D">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Integram este Termo de Referência, para todos os fins e efeitos, os seguintes anexos:</w:t>
      </w:r>
    </w:p>
    <w:p w14:paraId="27A0ABC1" w14:textId="797673D6" w:rsidR="541BAD3D" w:rsidRPr="00FB58A1" w:rsidRDefault="541BAD3D"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w:t>
      </w:r>
      <w:r w:rsidR="00163981" w:rsidRPr="00CB137F">
        <w:rPr>
          <w:rFonts w:ascii="Arial Narrow" w:eastAsia="Times New Roman" w:hAnsi="Arial Narrow" w:cs="Arial"/>
          <w:b/>
          <w:bCs/>
        </w:rPr>
        <w:t>A</w:t>
      </w:r>
      <w:r w:rsidRPr="00CB137F">
        <w:rPr>
          <w:rFonts w:ascii="Arial Narrow" w:eastAsia="Times New Roman" w:hAnsi="Arial Narrow" w:cs="Arial"/>
          <w:b/>
          <w:bCs/>
        </w:rPr>
        <w:t xml:space="preserve"> – </w:t>
      </w:r>
      <w:r w:rsidR="00551AA4" w:rsidRPr="00FB58A1">
        <w:rPr>
          <w:rFonts w:ascii="Arial Narrow" w:eastAsia="Times New Roman" w:hAnsi="Arial Narrow" w:cs="Arial"/>
          <w:b/>
          <w:bCs/>
        </w:rPr>
        <w:t>Projeto Descritivo com Estudos Técnicos Preliminares,</w:t>
      </w:r>
      <w:r w:rsidR="00EF73A4" w:rsidRPr="00FB58A1">
        <w:rPr>
          <w:rFonts w:ascii="Arial Narrow" w:eastAsia="Times New Roman" w:hAnsi="Arial Narrow" w:cs="Arial"/>
          <w:b/>
          <w:bCs/>
        </w:rPr>
        <w:t xml:space="preserve"> </w:t>
      </w:r>
      <w:r w:rsidR="003D59B9" w:rsidRPr="00FB58A1">
        <w:rPr>
          <w:rFonts w:ascii="Arial Narrow" w:eastAsia="Times New Roman" w:hAnsi="Arial Narrow" w:cs="Arial"/>
          <w:b/>
          <w:bCs/>
        </w:rPr>
        <w:t xml:space="preserve">Planilha </w:t>
      </w:r>
      <w:r w:rsidR="0041255A" w:rsidRPr="00FB58A1">
        <w:rPr>
          <w:rFonts w:ascii="Arial Narrow" w:eastAsia="Times New Roman" w:hAnsi="Arial Narrow" w:cs="Arial"/>
          <w:b/>
          <w:bCs/>
        </w:rPr>
        <w:t>de custos, cálculo</w:t>
      </w:r>
      <w:r w:rsidR="003D59B9" w:rsidRPr="00FB58A1">
        <w:rPr>
          <w:rFonts w:ascii="Arial Narrow" w:eastAsia="Times New Roman" w:hAnsi="Arial Narrow" w:cs="Arial"/>
          <w:b/>
          <w:bCs/>
        </w:rPr>
        <w:t xml:space="preserve"> do </w:t>
      </w:r>
      <w:r w:rsidR="00EF73A4" w:rsidRPr="00FB58A1">
        <w:rPr>
          <w:rFonts w:ascii="Arial Narrow" w:eastAsia="Times New Roman" w:hAnsi="Arial Narrow" w:cs="Arial"/>
          <w:b/>
          <w:bCs/>
        </w:rPr>
        <w:t xml:space="preserve">BDI, </w:t>
      </w:r>
      <w:r w:rsidR="003D59B9" w:rsidRPr="00FB58A1">
        <w:rPr>
          <w:rFonts w:ascii="Arial Narrow" w:eastAsia="Times New Roman" w:hAnsi="Arial Narrow" w:cs="Arial"/>
          <w:b/>
          <w:bCs/>
        </w:rPr>
        <w:t>Composição</w:t>
      </w:r>
      <w:r w:rsidR="00551AA4" w:rsidRPr="00FB58A1">
        <w:rPr>
          <w:rFonts w:ascii="Arial Narrow" w:eastAsia="Times New Roman" w:hAnsi="Arial Narrow" w:cs="Arial"/>
          <w:b/>
          <w:bCs/>
        </w:rPr>
        <w:t xml:space="preserve"> de Custos, Cronograma físico-financeiro</w:t>
      </w:r>
      <w:r w:rsidR="00C46733" w:rsidRPr="00FB58A1">
        <w:rPr>
          <w:rFonts w:ascii="Arial Narrow" w:eastAsia="Times New Roman" w:hAnsi="Arial Narrow" w:cs="Arial"/>
          <w:b/>
          <w:bCs/>
        </w:rPr>
        <w:t xml:space="preserve">; </w:t>
      </w:r>
      <w:r w:rsidR="00551AA4" w:rsidRPr="00FB58A1">
        <w:rPr>
          <w:rFonts w:ascii="Arial Narrow" w:eastAsia="Times New Roman" w:hAnsi="Arial Narrow" w:cs="Arial"/>
          <w:b/>
          <w:bCs/>
        </w:rPr>
        <w:t>e</w:t>
      </w:r>
    </w:p>
    <w:p w14:paraId="3EE480B0" w14:textId="514C30CD" w:rsidR="00C9122D" w:rsidRDefault="00884E02"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B – Mapa </w:t>
      </w:r>
      <w:r w:rsidR="00510897" w:rsidRPr="00CB137F">
        <w:rPr>
          <w:rFonts w:ascii="Arial Narrow" w:eastAsia="Times New Roman" w:hAnsi="Arial Narrow" w:cs="Arial"/>
          <w:b/>
          <w:bCs/>
        </w:rPr>
        <w:t>de Gerenciamento de Riscos</w:t>
      </w:r>
      <w:r w:rsidR="00551AA4" w:rsidRPr="00CB137F">
        <w:rPr>
          <w:rFonts w:ascii="Arial Narrow" w:eastAsia="Times New Roman" w:hAnsi="Arial Narrow" w:cs="Arial"/>
          <w:b/>
          <w:bCs/>
        </w:rPr>
        <w:t>.</w:t>
      </w:r>
    </w:p>
    <w:p w14:paraId="7264374C" w14:textId="77777777" w:rsidR="00B23F74" w:rsidRPr="00CB137F" w:rsidRDefault="00B23F74"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p>
    <w:p w14:paraId="04EFBC48" w14:textId="77777777" w:rsidR="00F57BCF" w:rsidRPr="00CB137F" w:rsidRDefault="00F57BCF" w:rsidP="541BAD3D">
      <w:pPr>
        <w:jc w:val="both"/>
        <w:rPr>
          <w:rFonts w:ascii="Arial Narrow" w:eastAsia="Times New Roman" w:hAnsi="Arial Narrow" w:cs="Arial"/>
          <w:b/>
          <w:bCs/>
          <w:highlight w:val="lightGray"/>
        </w:rPr>
      </w:pPr>
    </w:p>
    <w:p w14:paraId="10CC42D4" w14:textId="6A9C6065" w:rsidR="00F57BCF" w:rsidRDefault="541BAD3D" w:rsidP="00B23F74">
      <w:pPr>
        <w:ind w:left="2880"/>
        <w:jc w:val="right"/>
        <w:rPr>
          <w:rFonts w:ascii="Arial Narrow" w:eastAsia="Times New Roman" w:hAnsi="Arial Narrow" w:cs="Arial"/>
          <w:color w:val="000000" w:themeColor="text1"/>
        </w:rPr>
      </w:pP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 xml:space="preserve">Belo Jardim-PE, </w:t>
      </w:r>
      <w:r w:rsidR="009F5D80">
        <w:rPr>
          <w:rFonts w:ascii="Arial Narrow" w:eastAsia="Times New Roman" w:hAnsi="Arial Narrow" w:cs="Arial"/>
        </w:rPr>
        <w:t>22</w:t>
      </w:r>
      <w:r w:rsidR="009C5F56">
        <w:rPr>
          <w:rFonts w:ascii="Arial Narrow" w:eastAsia="Times New Roman" w:hAnsi="Arial Narrow" w:cs="Arial"/>
        </w:rPr>
        <w:t xml:space="preserve"> de </w:t>
      </w:r>
      <w:r w:rsidR="002574CB">
        <w:rPr>
          <w:rFonts w:ascii="Arial Narrow" w:eastAsia="Times New Roman" w:hAnsi="Arial Narrow" w:cs="Arial"/>
        </w:rPr>
        <w:t>janeiro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2574CB">
        <w:rPr>
          <w:rFonts w:ascii="Arial Narrow" w:eastAsia="Times New Roman" w:hAnsi="Arial Narrow" w:cs="Arial"/>
        </w:rPr>
        <w:t>6</w:t>
      </w:r>
      <w:r w:rsidRPr="00CB137F">
        <w:rPr>
          <w:rFonts w:ascii="Arial Narrow" w:eastAsia="Times New Roman" w:hAnsi="Arial Narrow" w:cs="Arial"/>
          <w:color w:val="000000" w:themeColor="text1"/>
        </w:rPr>
        <w:t>.</w:t>
      </w:r>
    </w:p>
    <w:p w14:paraId="3098D65B" w14:textId="77777777" w:rsidR="00B23F74" w:rsidRDefault="00B23F74" w:rsidP="541BAD3D">
      <w:pPr>
        <w:ind w:left="2880"/>
        <w:jc w:val="both"/>
        <w:rPr>
          <w:rFonts w:ascii="Arial Narrow" w:eastAsia="Times New Roman" w:hAnsi="Arial Narrow" w:cs="Arial"/>
          <w:color w:val="000000" w:themeColor="text1"/>
        </w:rPr>
      </w:pPr>
    </w:p>
    <w:p w14:paraId="61EEA481" w14:textId="77777777" w:rsidR="00B23F74" w:rsidRDefault="00B23F74" w:rsidP="541BAD3D">
      <w:pPr>
        <w:ind w:left="2880"/>
        <w:jc w:val="both"/>
        <w:rPr>
          <w:rFonts w:ascii="Arial Narrow" w:eastAsia="Times New Roman" w:hAnsi="Arial Narrow" w:cs="Arial"/>
          <w:color w:val="000000" w:themeColor="text1"/>
        </w:rPr>
      </w:pPr>
    </w:p>
    <w:p w14:paraId="1B29D7C2" w14:textId="77777777" w:rsidR="00B23F74" w:rsidRDefault="00B23F74" w:rsidP="541BAD3D">
      <w:pPr>
        <w:ind w:left="2880"/>
        <w:jc w:val="both"/>
        <w:rPr>
          <w:rFonts w:ascii="Arial Narrow" w:eastAsia="Times New Roman" w:hAnsi="Arial Narrow" w:cs="Arial"/>
          <w:color w:val="000000" w:themeColor="text1"/>
        </w:rPr>
      </w:pPr>
    </w:p>
    <w:p w14:paraId="51F38B7A" w14:textId="77777777" w:rsidR="00B23F74" w:rsidRDefault="00B23F74" w:rsidP="00B23F74">
      <w:pPr>
        <w:jc w:val="center"/>
        <w:rPr>
          <w:rFonts w:ascii="Arial Narrow" w:eastAsia="Times New Roman" w:hAnsi="Arial Narrow" w:cs="Arial"/>
        </w:rPr>
      </w:pPr>
      <w:r>
        <w:rPr>
          <w:rFonts w:ascii="Arial Narrow" w:eastAsia="Times New Roman" w:hAnsi="Arial Narrow" w:cs="Arial"/>
        </w:rPr>
        <w:t>______________________________________</w:t>
      </w:r>
    </w:p>
    <w:p w14:paraId="073AB219" w14:textId="058473FC" w:rsidR="00B23F74" w:rsidRDefault="00B23F74" w:rsidP="00B23F74">
      <w:pPr>
        <w:jc w:val="center"/>
        <w:rPr>
          <w:rFonts w:ascii="Arial Narrow" w:eastAsia="Times New Roman" w:hAnsi="Arial Narrow" w:cs="Arial"/>
        </w:rPr>
      </w:pPr>
      <w:r>
        <w:rPr>
          <w:rFonts w:ascii="Arial Narrow" w:eastAsia="Times New Roman" w:hAnsi="Arial Narrow" w:cs="Arial"/>
        </w:rPr>
        <w:t>Almy Chaves Pereira</w:t>
      </w:r>
    </w:p>
    <w:p w14:paraId="71CF1656" w14:textId="3EAC319A" w:rsidR="00B23F74" w:rsidRPr="00CB137F" w:rsidRDefault="00B23F74" w:rsidP="00B23F74">
      <w:pPr>
        <w:jc w:val="center"/>
        <w:rPr>
          <w:rFonts w:ascii="Arial Narrow" w:eastAsia="Times New Roman" w:hAnsi="Arial Narrow" w:cs="Arial"/>
        </w:rPr>
      </w:pPr>
      <w:r>
        <w:rPr>
          <w:rFonts w:ascii="Arial Narrow" w:eastAsia="Times New Roman" w:hAnsi="Arial Narrow" w:cs="Arial"/>
          <w:b/>
          <w:bCs/>
        </w:rPr>
        <w:t>Coordenação de Prédio</w:t>
      </w:r>
    </w:p>
    <w:p w14:paraId="2F4700B9" w14:textId="77777777" w:rsidR="00B23F74" w:rsidRDefault="00B23F74" w:rsidP="541BAD3D">
      <w:pPr>
        <w:ind w:left="2880"/>
        <w:jc w:val="both"/>
        <w:rPr>
          <w:rFonts w:ascii="Arial Narrow" w:eastAsia="Times New Roman" w:hAnsi="Arial Narrow" w:cs="Arial"/>
          <w:color w:val="000000" w:themeColor="text1"/>
        </w:rPr>
      </w:pPr>
    </w:p>
    <w:p w14:paraId="0824EC04" w14:textId="77777777" w:rsidR="00EF1F1A" w:rsidRPr="00CB137F" w:rsidRDefault="00EF1F1A"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311766DF" w14:textId="23FC3ED5" w:rsidR="002C7B9C" w:rsidRDefault="002C7B9C" w:rsidP="002C7B9C">
      <w:pPr>
        <w:jc w:val="center"/>
        <w:rPr>
          <w:rFonts w:ascii="Arial Narrow" w:eastAsia="Times New Roman" w:hAnsi="Arial Narrow" w:cs="Arial"/>
        </w:rPr>
      </w:pPr>
      <w:r>
        <w:rPr>
          <w:rFonts w:ascii="Arial Narrow" w:eastAsia="Times New Roman" w:hAnsi="Arial Narrow" w:cs="Arial"/>
        </w:rPr>
        <w:t>____</w:t>
      </w:r>
      <w:r w:rsidR="00EF1F1A">
        <w:rPr>
          <w:rFonts w:ascii="Arial Narrow" w:eastAsia="Times New Roman" w:hAnsi="Arial Narrow" w:cs="Arial"/>
        </w:rPr>
        <w:t>____</w:t>
      </w:r>
      <w:r>
        <w:rPr>
          <w:rFonts w:ascii="Arial Narrow" w:eastAsia="Times New Roman" w:hAnsi="Arial Narrow" w:cs="Arial"/>
        </w:rPr>
        <w:t>_______________</w:t>
      </w:r>
      <w:r w:rsidR="00EF1F1A">
        <w:rPr>
          <w:rFonts w:ascii="Arial Narrow" w:eastAsia="Times New Roman" w:hAnsi="Arial Narrow" w:cs="Arial"/>
        </w:rPr>
        <w:t>__</w:t>
      </w:r>
      <w:r>
        <w:rPr>
          <w:rFonts w:ascii="Arial Narrow" w:eastAsia="Times New Roman" w:hAnsi="Arial Narrow" w:cs="Arial"/>
        </w:rPr>
        <w:t>_____________</w:t>
      </w:r>
    </w:p>
    <w:p w14:paraId="65976C1E" w14:textId="04734FE6" w:rsidR="002C7B9C" w:rsidRDefault="00D419E3" w:rsidP="002C7B9C">
      <w:pPr>
        <w:jc w:val="center"/>
        <w:rPr>
          <w:rFonts w:ascii="Arial Narrow" w:eastAsia="Times New Roman" w:hAnsi="Arial Narrow" w:cs="Arial"/>
        </w:rPr>
      </w:pPr>
      <w:r>
        <w:rPr>
          <w:rFonts w:ascii="Arial Narrow" w:eastAsia="Times New Roman" w:hAnsi="Arial Narrow" w:cs="Arial"/>
        </w:rPr>
        <w:t>Antonio Henrique Habib carvalho</w:t>
      </w:r>
    </w:p>
    <w:p w14:paraId="5372E546" w14:textId="621369E3" w:rsidR="002E73C8" w:rsidRPr="00CB137F" w:rsidRDefault="002C7B9C" w:rsidP="00EF1F1A">
      <w:pPr>
        <w:jc w:val="center"/>
        <w:rPr>
          <w:rFonts w:ascii="Arial Narrow" w:eastAsia="Times New Roman" w:hAnsi="Arial Narrow" w:cs="Arial"/>
        </w:rPr>
      </w:pPr>
      <w:r w:rsidRPr="002C7B9C">
        <w:rPr>
          <w:rFonts w:ascii="Arial Narrow" w:eastAsia="Times New Roman" w:hAnsi="Arial Narrow" w:cs="Arial"/>
          <w:b/>
          <w:bCs/>
        </w:rPr>
        <w:t>Diretor</w:t>
      </w:r>
      <w:r w:rsidR="00B23F74">
        <w:rPr>
          <w:rFonts w:ascii="Arial Narrow" w:eastAsia="Times New Roman" w:hAnsi="Arial Narrow" w:cs="Arial"/>
          <w:b/>
          <w:bCs/>
        </w:rPr>
        <w:t xml:space="preserve"> – </w:t>
      </w:r>
      <w:r w:rsidR="00D419E3">
        <w:rPr>
          <w:rFonts w:ascii="Arial Narrow" w:eastAsia="Times New Roman" w:hAnsi="Arial Narrow" w:cs="Arial"/>
          <w:b/>
          <w:bCs/>
        </w:rPr>
        <w:t>Presidente</w:t>
      </w:r>
      <w:r w:rsidR="00B23F74">
        <w:rPr>
          <w:rFonts w:ascii="Arial Narrow" w:eastAsia="Times New Roman" w:hAnsi="Arial Narrow" w:cs="Arial"/>
          <w:b/>
          <w:bCs/>
        </w:rPr>
        <w:t xml:space="preserve"> da AEB</w:t>
      </w:r>
    </w:p>
    <w:sectPr w:rsidR="002E73C8" w:rsidRPr="00CB137F" w:rsidSect="00490B3C">
      <w:headerReference w:type="default" r:id="rId35"/>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04CF9" w14:textId="77777777" w:rsidR="0048137D" w:rsidRDefault="0048137D">
      <w:r>
        <w:separator/>
      </w:r>
    </w:p>
  </w:endnote>
  <w:endnote w:type="continuationSeparator" w:id="0">
    <w:p w14:paraId="353FB029" w14:textId="77777777" w:rsidR="0048137D" w:rsidRDefault="0048137D">
      <w:r>
        <w:continuationSeparator/>
      </w:r>
    </w:p>
  </w:endnote>
  <w:endnote w:type="continuationNotice" w:id="1">
    <w:p w14:paraId="6278C4B9" w14:textId="77777777" w:rsidR="0048137D" w:rsidRDefault="00481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50F32" w14:textId="77777777" w:rsidR="0048137D" w:rsidRDefault="0048137D">
      <w:r>
        <w:separator/>
      </w:r>
    </w:p>
  </w:footnote>
  <w:footnote w:type="continuationSeparator" w:id="0">
    <w:p w14:paraId="3FD3D61F" w14:textId="77777777" w:rsidR="0048137D" w:rsidRDefault="0048137D">
      <w:r>
        <w:continuationSeparator/>
      </w:r>
    </w:p>
  </w:footnote>
  <w:footnote w:type="continuationNotice" w:id="1">
    <w:p w14:paraId="34E4BF24" w14:textId="77777777" w:rsidR="0048137D" w:rsidRDefault="00481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13B03" w14:textId="527F3D1F" w:rsidR="00490B3C" w:rsidRDefault="00000000">
    <w:pPr>
      <w:pStyle w:val="Cabealho"/>
    </w:pPr>
    <w:r>
      <w:rPr>
        <w:noProof/>
      </w:rPr>
      <w:pict w14:anchorId="523B9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5" type="#_x0000_t75" style="position:absolute;margin-left:-56.05pt;margin-top:-84.7pt;width:595.35pt;height:842.1pt;z-index:-251658752;mso-position-horizontal-relative:margin;mso-position-vertical-relative:margin" o:allowincell="f">
          <v:imagedata r:id="rId1" o:title="FBJ - PAPEL TIMBRADO"/>
          <w10:wrap anchorx="margin" anchory="margin"/>
        </v:shape>
      </w:pict>
    </w: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3623"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063DA2"/>
    <w:multiLevelType w:val="hybridMultilevel"/>
    <w:tmpl w:val="7B8AC5E2"/>
    <w:lvl w:ilvl="0" w:tplc="04160001">
      <w:start w:val="1"/>
      <w:numFmt w:val="bullet"/>
      <w:lvlText w:val=""/>
      <w:lvlJc w:val="left"/>
      <w:pPr>
        <w:ind w:left="2006" w:hanging="360"/>
      </w:pPr>
      <w:rPr>
        <w:rFonts w:ascii="Symbol" w:hAnsi="Symbol" w:hint="default"/>
      </w:rPr>
    </w:lvl>
    <w:lvl w:ilvl="1" w:tplc="04160003" w:tentative="1">
      <w:start w:val="1"/>
      <w:numFmt w:val="bullet"/>
      <w:lvlText w:val="o"/>
      <w:lvlJc w:val="left"/>
      <w:pPr>
        <w:ind w:left="2726" w:hanging="360"/>
      </w:pPr>
      <w:rPr>
        <w:rFonts w:ascii="Courier New" w:hAnsi="Courier New" w:cs="Courier New" w:hint="default"/>
      </w:rPr>
    </w:lvl>
    <w:lvl w:ilvl="2" w:tplc="04160005" w:tentative="1">
      <w:start w:val="1"/>
      <w:numFmt w:val="bullet"/>
      <w:lvlText w:val=""/>
      <w:lvlJc w:val="left"/>
      <w:pPr>
        <w:ind w:left="3446" w:hanging="360"/>
      </w:pPr>
      <w:rPr>
        <w:rFonts w:ascii="Wingdings" w:hAnsi="Wingdings" w:hint="default"/>
      </w:rPr>
    </w:lvl>
    <w:lvl w:ilvl="3" w:tplc="04160001" w:tentative="1">
      <w:start w:val="1"/>
      <w:numFmt w:val="bullet"/>
      <w:lvlText w:val=""/>
      <w:lvlJc w:val="left"/>
      <w:pPr>
        <w:ind w:left="4166" w:hanging="360"/>
      </w:pPr>
      <w:rPr>
        <w:rFonts w:ascii="Symbol" w:hAnsi="Symbol" w:hint="default"/>
      </w:rPr>
    </w:lvl>
    <w:lvl w:ilvl="4" w:tplc="04160003" w:tentative="1">
      <w:start w:val="1"/>
      <w:numFmt w:val="bullet"/>
      <w:lvlText w:val="o"/>
      <w:lvlJc w:val="left"/>
      <w:pPr>
        <w:ind w:left="4886" w:hanging="360"/>
      </w:pPr>
      <w:rPr>
        <w:rFonts w:ascii="Courier New" w:hAnsi="Courier New" w:cs="Courier New" w:hint="default"/>
      </w:rPr>
    </w:lvl>
    <w:lvl w:ilvl="5" w:tplc="04160005" w:tentative="1">
      <w:start w:val="1"/>
      <w:numFmt w:val="bullet"/>
      <w:lvlText w:val=""/>
      <w:lvlJc w:val="left"/>
      <w:pPr>
        <w:ind w:left="5606" w:hanging="360"/>
      </w:pPr>
      <w:rPr>
        <w:rFonts w:ascii="Wingdings" w:hAnsi="Wingdings" w:hint="default"/>
      </w:rPr>
    </w:lvl>
    <w:lvl w:ilvl="6" w:tplc="04160001" w:tentative="1">
      <w:start w:val="1"/>
      <w:numFmt w:val="bullet"/>
      <w:lvlText w:val=""/>
      <w:lvlJc w:val="left"/>
      <w:pPr>
        <w:ind w:left="6326" w:hanging="360"/>
      </w:pPr>
      <w:rPr>
        <w:rFonts w:ascii="Symbol" w:hAnsi="Symbol" w:hint="default"/>
      </w:rPr>
    </w:lvl>
    <w:lvl w:ilvl="7" w:tplc="04160003" w:tentative="1">
      <w:start w:val="1"/>
      <w:numFmt w:val="bullet"/>
      <w:lvlText w:val="o"/>
      <w:lvlJc w:val="left"/>
      <w:pPr>
        <w:ind w:left="7046" w:hanging="360"/>
      </w:pPr>
      <w:rPr>
        <w:rFonts w:ascii="Courier New" w:hAnsi="Courier New" w:cs="Courier New" w:hint="default"/>
      </w:rPr>
    </w:lvl>
    <w:lvl w:ilvl="8" w:tplc="04160005" w:tentative="1">
      <w:start w:val="1"/>
      <w:numFmt w:val="bullet"/>
      <w:lvlText w:val=""/>
      <w:lvlJc w:val="left"/>
      <w:pPr>
        <w:ind w:left="7766" w:hanging="360"/>
      </w:pPr>
      <w:rPr>
        <w:rFonts w:ascii="Wingdings" w:hAnsi="Wingdings" w:hint="default"/>
      </w:rPr>
    </w:lvl>
  </w:abstractNum>
  <w:abstractNum w:abstractNumId="9"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0"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4"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5"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6"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5961F64"/>
    <w:multiLevelType w:val="multilevel"/>
    <w:tmpl w:val="740C6F84"/>
    <w:lvl w:ilvl="0">
      <w:start w:val="2"/>
      <w:numFmt w:val="decimal"/>
      <w:lvlText w:val="%1"/>
      <w:lvlJc w:val="left"/>
      <w:pPr>
        <w:ind w:left="552" w:hanging="552"/>
      </w:pPr>
      <w:rPr>
        <w:rFonts w:ascii="Arial" w:hAnsi="Arial" w:hint="default"/>
        <w:i/>
        <w:color w:val="000000"/>
        <w:sz w:val="20"/>
      </w:rPr>
    </w:lvl>
    <w:lvl w:ilvl="1">
      <w:start w:val="32"/>
      <w:numFmt w:val="decimal"/>
      <w:lvlText w:val="%1.%2"/>
      <w:lvlJc w:val="left"/>
      <w:pPr>
        <w:ind w:left="835" w:hanging="552"/>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18"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9"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20"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256065539">
    <w:abstractNumId w:val="14"/>
  </w:num>
  <w:num w:numId="2" w16cid:durableId="882714415">
    <w:abstractNumId w:val="18"/>
  </w:num>
  <w:num w:numId="3" w16cid:durableId="492719138">
    <w:abstractNumId w:val="3"/>
  </w:num>
  <w:num w:numId="4" w16cid:durableId="1204902853">
    <w:abstractNumId w:val="11"/>
  </w:num>
  <w:num w:numId="5" w16cid:durableId="1622415081">
    <w:abstractNumId w:val="9"/>
  </w:num>
  <w:num w:numId="6" w16cid:durableId="372733204">
    <w:abstractNumId w:val="19"/>
  </w:num>
  <w:num w:numId="7" w16cid:durableId="1856072659">
    <w:abstractNumId w:val="2"/>
  </w:num>
  <w:num w:numId="8" w16cid:durableId="724446930">
    <w:abstractNumId w:val="1"/>
  </w:num>
  <w:num w:numId="9" w16cid:durableId="304548179">
    <w:abstractNumId w:val="6"/>
  </w:num>
  <w:num w:numId="10" w16cid:durableId="1670986715">
    <w:abstractNumId w:val="13"/>
  </w:num>
  <w:num w:numId="11" w16cid:durableId="1900507463">
    <w:abstractNumId w:val="12"/>
  </w:num>
  <w:num w:numId="12" w16cid:durableId="588195528">
    <w:abstractNumId w:val="7"/>
  </w:num>
  <w:num w:numId="13" w16cid:durableId="55323987">
    <w:abstractNumId w:val="0"/>
  </w:num>
  <w:num w:numId="14" w16cid:durableId="1277827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6385798">
    <w:abstractNumId w:val="20"/>
  </w:num>
  <w:num w:numId="16" w16cid:durableId="502164163">
    <w:abstractNumId w:val="16"/>
  </w:num>
  <w:num w:numId="17" w16cid:durableId="2110392954">
    <w:abstractNumId w:val="15"/>
  </w:num>
  <w:num w:numId="18" w16cid:durableId="1486583765">
    <w:abstractNumId w:val="5"/>
  </w:num>
  <w:num w:numId="19" w16cid:durableId="2017073135">
    <w:abstractNumId w:val="21"/>
  </w:num>
  <w:num w:numId="20" w16cid:durableId="650134218">
    <w:abstractNumId w:val="10"/>
  </w:num>
  <w:num w:numId="21" w16cid:durableId="14119686">
    <w:abstractNumId w:val="4"/>
  </w:num>
  <w:num w:numId="22" w16cid:durableId="671644539">
    <w:abstractNumId w:val="14"/>
  </w:num>
  <w:num w:numId="23" w16cid:durableId="452359164">
    <w:abstractNumId w:val="17"/>
  </w:num>
  <w:num w:numId="24" w16cid:durableId="1163413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169C6"/>
    <w:rsid w:val="00021EE9"/>
    <w:rsid w:val="00023104"/>
    <w:rsid w:val="00025F57"/>
    <w:rsid w:val="00031CD9"/>
    <w:rsid w:val="00031FEF"/>
    <w:rsid w:val="00034ECE"/>
    <w:rsid w:val="00043391"/>
    <w:rsid w:val="000439E9"/>
    <w:rsid w:val="000459F2"/>
    <w:rsid w:val="00052E49"/>
    <w:rsid w:val="0005355B"/>
    <w:rsid w:val="00053BEA"/>
    <w:rsid w:val="00055D52"/>
    <w:rsid w:val="00057496"/>
    <w:rsid w:val="000648FE"/>
    <w:rsid w:val="00066C27"/>
    <w:rsid w:val="00066E9F"/>
    <w:rsid w:val="000705E4"/>
    <w:rsid w:val="000712B7"/>
    <w:rsid w:val="000753E6"/>
    <w:rsid w:val="00076326"/>
    <w:rsid w:val="00077B68"/>
    <w:rsid w:val="00086E67"/>
    <w:rsid w:val="0009213E"/>
    <w:rsid w:val="00093241"/>
    <w:rsid w:val="00094428"/>
    <w:rsid w:val="00097DAA"/>
    <w:rsid w:val="000A153A"/>
    <w:rsid w:val="000A208D"/>
    <w:rsid w:val="000A2854"/>
    <w:rsid w:val="000A2A10"/>
    <w:rsid w:val="000A3CD8"/>
    <w:rsid w:val="000A51F8"/>
    <w:rsid w:val="000A63D1"/>
    <w:rsid w:val="000B54D6"/>
    <w:rsid w:val="000B579A"/>
    <w:rsid w:val="000C063C"/>
    <w:rsid w:val="000C16A2"/>
    <w:rsid w:val="000C1C78"/>
    <w:rsid w:val="000C4B79"/>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C58"/>
    <w:rsid w:val="001B72D0"/>
    <w:rsid w:val="001C1CE5"/>
    <w:rsid w:val="001C2483"/>
    <w:rsid w:val="001C3289"/>
    <w:rsid w:val="001D28C9"/>
    <w:rsid w:val="001D6654"/>
    <w:rsid w:val="001D6DD3"/>
    <w:rsid w:val="001E102E"/>
    <w:rsid w:val="001F038D"/>
    <w:rsid w:val="001F1225"/>
    <w:rsid w:val="001F44F3"/>
    <w:rsid w:val="001F4D80"/>
    <w:rsid w:val="001F63E4"/>
    <w:rsid w:val="001F6B3B"/>
    <w:rsid w:val="00200627"/>
    <w:rsid w:val="002010DC"/>
    <w:rsid w:val="00202A8C"/>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4CB"/>
    <w:rsid w:val="00257699"/>
    <w:rsid w:val="00260F76"/>
    <w:rsid w:val="00261E73"/>
    <w:rsid w:val="00265672"/>
    <w:rsid w:val="0026645F"/>
    <w:rsid w:val="00267F5C"/>
    <w:rsid w:val="0027551E"/>
    <w:rsid w:val="002850CE"/>
    <w:rsid w:val="00285216"/>
    <w:rsid w:val="00285B25"/>
    <w:rsid w:val="00297B0E"/>
    <w:rsid w:val="002A3F38"/>
    <w:rsid w:val="002B0715"/>
    <w:rsid w:val="002B273E"/>
    <w:rsid w:val="002B4421"/>
    <w:rsid w:val="002B46DA"/>
    <w:rsid w:val="002C1B62"/>
    <w:rsid w:val="002C6421"/>
    <w:rsid w:val="002C6455"/>
    <w:rsid w:val="002C65F4"/>
    <w:rsid w:val="002C6B45"/>
    <w:rsid w:val="002C7B9C"/>
    <w:rsid w:val="002D5586"/>
    <w:rsid w:val="002D5CB7"/>
    <w:rsid w:val="002D5E1B"/>
    <w:rsid w:val="002E1302"/>
    <w:rsid w:val="002E73C8"/>
    <w:rsid w:val="002F1F11"/>
    <w:rsid w:val="002F6AFA"/>
    <w:rsid w:val="002F6CD4"/>
    <w:rsid w:val="00301EB1"/>
    <w:rsid w:val="00306C6D"/>
    <w:rsid w:val="003071FE"/>
    <w:rsid w:val="003100F6"/>
    <w:rsid w:val="00310F44"/>
    <w:rsid w:val="003119F0"/>
    <w:rsid w:val="00312ED5"/>
    <w:rsid w:val="00313D12"/>
    <w:rsid w:val="00314B92"/>
    <w:rsid w:val="0031528C"/>
    <w:rsid w:val="0032020F"/>
    <w:rsid w:val="00320522"/>
    <w:rsid w:val="0032176D"/>
    <w:rsid w:val="00321E60"/>
    <w:rsid w:val="00322A6B"/>
    <w:rsid w:val="003244AE"/>
    <w:rsid w:val="003244F6"/>
    <w:rsid w:val="00324B9D"/>
    <w:rsid w:val="00325974"/>
    <w:rsid w:val="00325B42"/>
    <w:rsid w:val="00331C75"/>
    <w:rsid w:val="0033461F"/>
    <w:rsid w:val="00336F29"/>
    <w:rsid w:val="003407C1"/>
    <w:rsid w:val="003427ED"/>
    <w:rsid w:val="00346C46"/>
    <w:rsid w:val="00347F6E"/>
    <w:rsid w:val="003546E5"/>
    <w:rsid w:val="003549B9"/>
    <w:rsid w:val="00354A9A"/>
    <w:rsid w:val="003551D7"/>
    <w:rsid w:val="00361A5F"/>
    <w:rsid w:val="003633D7"/>
    <w:rsid w:val="00363A99"/>
    <w:rsid w:val="003658F4"/>
    <w:rsid w:val="00365A0A"/>
    <w:rsid w:val="00366F01"/>
    <w:rsid w:val="003749F9"/>
    <w:rsid w:val="00374CCE"/>
    <w:rsid w:val="003754CF"/>
    <w:rsid w:val="003800F0"/>
    <w:rsid w:val="00382A77"/>
    <w:rsid w:val="00382B60"/>
    <w:rsid w:val="00384467"/>
    <w:rsid w:val="003844AA"/>
    <w:rsid w:val="003855D8"/>
    <w:rsid w:val="0038754A"/>
    <w:rsid w:val="00390D18"/>
    <w:rsid w:val="00394F10"/>
    <w:rsid w:val="003965C6"/>
    <w:rsid w:val="00397070"/>
    <w:rsid w:val="00397733"/>
    <w:rsid w:val="003A0C9D"/>
    <w:rsid w:val="003A34CC"/>
    <w:rsid w:val="003A439C"/>
    <w:rsid w:val="003A56C1"/>
    <w:rsid w:val="003B244A"/>
    <w:rsid w:val="003B456F"/>
    <w:rsid w:val="003B498B"/>
    <w:rsid w:val="003C0BA2"/>
    <w:rsid w:val="003C5246"/>
    <w:rsid w:val="003D0224"/>
    <w:rsid w:val="003D169B"/>
    <w:rsid w:val="003D2AD6"/>
    <w:rsid w:val="003D45A1"/>
    <w:rsid w:val="003D59B9"/>
    <w:rsid w:val="003D7DD1"/>
    <w:rsid w:val="003E0236"/>
    <w:rsid w:val="003E06D3"/>
    <w:rsid w:val="003E08D6"/>
    <w:rsid w:val="003E1889"/>
    <w:rsid w:val="003E558E"/>
    <w:rsid w:val="003F0B8F"/>
    <w:rsid w:val="003F44DB"/>
    <w:rsid w:val="003F53E8"/>
    <w:rsid w:val="00401A1A"/>
    <w:rsid w:val="0040282B"/>
    <w:rsid w:val="00403422"/>
    <w:rsid w:val="004103F6"/>
    <w:rsid w:val="0041255A"/>
    <w:rsid w:val="004171EE"/>
    <w:rsid w:val="004232C8"/>
    <w:rsid w:val="00424B00"/>
    <w:rsid w:val="004267F4"/>
    <w:rsid w:val="00430F0D"/>
    <w:rsid w:val="00433A42"/>
    <w:rsid w:val="004351B1"/>
    <w:rsid w:val="00435D27"/>
    <w:rsid w:val="0044441E"/>
    <w:rsid w:val="0045342B"/>
    <w:rsid w:val="00454963"/>
    <w:rsid w:val="00457CA2"/>
    <w:rsid w:val="004601CC"/>
    <w:rsid w:val="00460FDF"/>
    <w:rsid w:val="0046639F"/>
    <w:rsid w:val="00472312"/>
    <w:rsid w:val="00476FD1"/>
    <w:rsid w:val="0048137D"/>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35FF"/>
    <w:rsid w:val="0052483B"/>
    <w:rsid w:val="005269C9"/>
    <w:rsid w:val="00532707"/>
    <w:rsid w:val="005400B3"/>
    <w:rsid w:val="005441D4"/>
    <w:rsid w:val="00544C9A"/>
    <w:rsid w:val="00551AA4"/>
    <w:rsid w:val="00552BE2"/>
    <w:rsid w:val="00552F9E"/>
    <w:rsid w:val="00561615"/>
    <w:rsid w:val="00562539"/>
    <w:rsid w:val="00571C71"/>
    <w:rsid w:val="005721B4"/>
    <w:rsid w:val="0057279C"/>
    <w:rsid w:val="0057389F"/>
    <w:rsid w:val="00577F86"/>
    <w:rsid w:val="00580E61"/>
    <w:rsid w:val="00585244"/>
    <w:rsid w:val="00585624"/>
    <w:rsid w:val="00585A46"/>
    <w:rsid w:val="00587CA0"/>
    <w:rsid w:val="00590BAC"/>
    <w:rsid w:val="00591693"/>
    <w:rsid w:val="00593FDB"/>
    <w:rsid w:val="005942F8"/>
    <w:rsid w:val="00594F1D"/>
    <w:rsid w:val="00597D0F"/>
    <w:rsid w:val="005A0586"/>
    <w:rsid w:val="005A1142"/>
    <w:rsid w:val="005A5D82"/>
    <w:rsid w:val="005A76C6"/>
    <w:rsid w:val="005C2432"/>
    <w:rsid w:val="005C427E"/>
    <w:rsid w:val="005E158A"/>
    <w:rsid w:val="005E21A2"/>
    <w:rsid w:val="005E2627"/>
    <w:rsid w:val="005E3590"/>
    <w:rsid w:val="005F0B0E"/>
    <w:rsid w:val="005F15D0"/>
    <w:rsid w:val="005F40A9"/>
    <w:rsid w:val="005F4205"/>
    <w:rsid w:val="005F5A92"/>
    <w:rsid w:val="0060060D"/>
    <w:rsid w:val="00604F3B"/>
    <w:rsid w:val="006131C1"/>
    <w:rsid w:val="0061593B"/>
    <w:rsid w:val="00630D51"/>
    <w:rsid w:val="00631A91"/>
    <w:rsid w:val="0063257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6AC"/>
    <w:rsid w:val="006850F6"/>
    <w:rsid w:val="0069098E"/>
    <w:rsid w:val="00692FB8"/>
    <w:rsid w:val="00697A5B"/>
    <w:rsid w:val="006A0291"/>
    <w:rsid w:val="006A0948"/>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988"/>
    <w:rsid w:val="0073370B"/>
    <w:rsid w:val="00737D67"/>
    <w:rsid w:val="00737DD4"/>
    <w:rsid w:val="00743496"/>
    <w:rsid w:val="00744254"/>
    <w:rsid w:val="007519BC"/>
    <w:rsid w:val="00752268"/>
    <w:rsid w:val="00753A42"/>
    <w:rsid w:val="00754F08"/>
    <w:rsid w:val="007651D8"/>
    <w:rsid w:val="007678BC"/>
    <w:rsid w:val="00770570"/>
    <w:rsid w:val="0077256E"/>
    <w:rsid w:val="00775BB5"/>
    <w:rsid w:val="007776F5"/>
    <w:rsid w:val="0078100C"/>
    <w:rsid w:val="007867EA"/>
    <w:rsid w:val="00786C9B"/>
    <w:rsid w:val="00790848"/>
    <w:rsid w:val="0079536E"/>
    <w:rsid w:val="007955BA"/>
    <w:rsid w:val="00795C10"/>
    <w:rsid w:val="007A356F"/>
    <w:rsid w:val="007A70B3"/>
    <w:rsid w:val="007B37C7"/>
    <w:rsid w:val="007C57C9"/>
    <w:rsid w:val="007C6AD6"/>
    <w:rsid w:val="007D35BC"/>
    <w:rsid w:val="007D50C0"/>
    <w:rsid w:val="007D581B"/>
    <w:rsid w:val="007D6D28"/>
    <w:rsid w:val="007E08AF"/>
    <w:rsid w:val="007E12A8"/>
    <w:rsid w:val="007E3B99"/>
    <w:rsid w:val="007E4A1B"/>
    <w:rsid w:val="007E5B1F"/>
    <w:rsid w:val="007E6671"/>
    <w:rsid w:val="007F0120"/>
    <w:rsid w:val="007F08B3"/>
    <w:rsid w:val="007F0FBC"/>
    <w:rsid w:val="007F11D8"/>
    <w:rsid w:val="007F179A"/>
    <w:rsid w:val="00800E22"/>
    <w:rsid w:val="0080189A"/>
    <w:rsid w:val="00801F61"/>
    <w:rsid w:val="008060DD"/>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B6949"/>
    <w:rsid w:val="008C03EF"/>
    <w:rsid w:val="008C5A6B"/>
    <w:rsid w:val="008C61C5"/>
    <w:rsid w:val="008D06DD"/>
    <w:rsid w:val="008D0B5E"/>
    <w:rsid w:val="008D1C67"/>
    <w:rsid w:val="008E2A5D"/>
    <w:rsid w:val="008F0CB4"/>
    <w:rsid w:val="008F1E4A"/>
    <w:rsid w:val="008F1F01"/>
    <w:rsid w:val="008F2635"/>
    <w:rsid w:val="008F5215"/>
    <w:rsid w:val="008F5D66"/>
    <w:rsid w:val="008F7361"/>
    <w:rsid w:val="0090072C"/>
    <w:rsid w:val="0090292F"/>
    <w:rsid w:val="00904E92"/>
    <w:rsid w:val="009119FD"/>
    <w:rsid w:val="009131EE"/>
    <w:rsid w:val="00913D5E"/>
    <w:rsid w:val="009141FF"/>
    <w:rsid w:val="009178D1"/>
    <w:rsid w:val="00921B34"/>
    <w:rsid w:val="00921B8D"/>
    <w:rsid w:val="00924824"/>
    <w:rsid w:val="0092721D"/>
    <w:rsid w:val="00927C9F"/>
    <w:rsid w:val="00933BD1"/>
    <w:rsid w:val="00933F9B"/>
    <w:rsid w:val="0093570D"/>
    <w:rsid w:val="00936EC3"/>
    <w:rsid w:val="00941531"/>
    <w:rsid w:val="00942B85"/>
    <w:rsid w:val="00961262"/>
    <w:rsid w:val="00965ACE"/>
    <w:rsid w:val="00972232"/>
    <w:rsid w:val="00973C71"/>
    <w:rsid w:val="00980BD8"/>
    <w:rsid w:val="00987098"/>
    <w:rsid w:val="00987DDE"/>
    <w:rsid w:val="0099033C"/>
    <w:rsid w:val="00991BD3"/>
    <w:rsid w:val="009955E4"/>
    <w:rsid w:val="00997208"/>
    <w:rsid w:val="009A1B07"/>
    <w:rsid w:val="009A3C15"/>
    <w:rsid w:val="009A3D8F"/>
    <w:rsid w:val="009B2C6D"/>
    <w:rsid w:val="009B3F12"/>
    <w:rsid w:val="009B65C2"/>
    <w:rsid w:val="009C37CE"/>
    <w:rsid w:val="009C37EF"/>
    <w:rsid w:val="009C5989"/>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5D80"/>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1D51"/>
    <w:rsid w:val="00A6059C"/>
    <w:rsid w:val="00A6372E"/>
    <w:rsid w:val="00A648A3"/>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0FC4"/>
    <w:rsid w:val="00AD5756"/>
    <w:rsid w:val="00AD599A"/>
    <w:rsid w:val="00AD6DB7"/>
    <w:rsid w:val="00AE0911"/>
    <w:rsid w:val="00AE7F13"/>
    <w:rsid w:val="00AF3A05"/>
    <w:rsid w:val="00AF60B0"/>
    <w:rsid w:val="00AF7B5B"/>
    <w:rsid w:val="00B019A4"/>
    <w:rsid w:val="00B0556E"/>
    <w:rsid w:val="00B11943"/>
    <w:rsid w:val="00B1240D"/>
    <w:rsid w:val="00B136F3"/>
    <w:rsid w:val="00B16CA9"/>
    <w:rsid w:val="00B17F57"/>
    <w:rsid w:val="00B21CD8"/>
    <w:rsid w:val="00B232C7"/>
    <w:rsid w:val="00B23F42"/>
    <w:rsid w:val="00B23F74"/>
    <w:rsid w:val="00B24FCF"/>
    <w:rsid w:val="00B26A91"/>
    <w:rsid w:val="00B33CB8"/>
    <w:rsid w:val="00B35718"/>
    <w:rsid w:val="00B365E4"/>
    <w:rsid w:val="00B47531"/>
    <w:rsid w:val="00B47FB9"/>
    <w:rsid w:val="00B53576"/>
    <w:rsid w:val="00B56CC3"/>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3D88"/>
    <w:rsid w:val="00BA429B"/>
    <w:rsid w:val="00BA7E0F"/>
    <w:rsid w:val="00BB0CB2"/>
    <w:rsid w:val="00BB0F0E"/>
    <w:rsid w:val="00BB3D3A"/>
    <w:rsid w:val="00BB445C"/>
    <w:rsid w:val="00BB63A0"/>
    <w:rsid w:val="00BB6403"/>
    <w:rsid w:val="00BB7629"/>
    <w:rsid w:val="00BC2929"/>
    <w:rsid w:val="00BC370A"/>
    <w:rsid w:val="00BC5BB8"/>
    <w:rsid w:val="00BD1FC4"/>
    <w:rsid w:val="00BE098A"/>
    <w:rsid w:val="00BE12F5"/>
    <w:rsid w:val="00BE69FB"/>
    <w:rsid w:val="00BF1DC9"/>
    <w:rsid w:val="00BF34AD"/>
    <w:rsid w:val="00BF38ED"/>
    <w:rsid w:val="00BF4A9C"/>
    <w:rsid w:val="00BF77DF"/>
    <w:rsid w:val="00C0027F"/>
    <w:rsid w:val="00C02A3A"/>
    <w:rsid w:val="00C03986"/>
    <w:rsid w:val="00C110A1"/>
    <w:rsid w:val="00C155D7"/>
    <w:rsid w:val="00C1694F"/>
    <w:rsid w:val="00C17E6F"/>
    <w:rsid w:val="00C17E97"/>
    <w:rsid w:val="00C2038E"/>
    <w:rsid w:val="00C244D1"/>
    <w:rsid w:val="00C26B00"/>
    <w:rsid w:val="00C31C5E"/>
    <w:rsid w:val="00C32160"/>
    <w:rsid w:val="00C33890"/>
    <w:rsid w:val="00C3737C"/>
    <w:rsid w:val="00C40848"/>
    <w:rsid w:val="00C46542"/>
    <w:rsid w:val="00C46733"/>
    <w:rsid w:val="00C46BF9"/>
    <w:rsid w:val="00C47BDD"/>
    <w:rsid w:val="00C5205D"/>
    <w:rsid w:val="00C57509"/>
    <w:rsid w:val="00C64AA0"/>
    <w:rsid w:val="00C661E9"/>
    <w:rsid w:val="00C67110"/>
    <w:rsid w:val="00C70316"/>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D1819"/>
    <w:rsid w:val="00CE1A75"/>
    <w:rsid w:val="00CE227F"/>
    <w:rsid w:val="00CE3697"/>
    <w:rsid w:val="00CE3F8D"/>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401AA"/>
    <w:rsid w:val="00D40D1A"/>
    <w:rsid w:val="00D40F0D"/>
    <w:rsid w:val="00D419E3"/>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6F76"/>
    <w:rsid w:val="00DB70A4"/>
    <w:rsid w:val="00DC1006"/>
    <w:rsid w:val="00DC10F3"/>
    <w:rsid w:val="00DC2035"/>
    <w:rsid w:val="00DC2608"/>
    <w:rsid w:val="00DC533B"/>
    <w:rsid w:val="00DC5765"/>
    <w:rsid w:val="00DC6511"/>
    <w:rsid w:val="00DC77A0"/>
    <w:rsid w:val="00DD4A24"/>
    <w:rsid w:val="00DD548F"/>
    <w:rsid w:val="00DD6AC4"/>
    <w:rsid w:val="00DD7D03"/>
    <w:rsid w:val="00DE164E"/>
    <w:rsid w:val="00DE30A7"/>
    <w:rsid w:val="00DE5333"/>
    <w:rsid w:val="00DE6D22"/>
    <w:rsid w:val="00DE7EE8"/>
    <w:rsid w:val="00DF186B"/>
    <w:rsid w:val="00E000FC"/>
    <w:rsid w:val="00E00D32"/>
    <w:rsid w:val="00E00EB4"/>
    <w:rsid w:val="00E02CC7"/>
    <w:rsid w:val="00E04707"/>
    <w:rsid w:val="00E14FA2"/>
    <w:rsid w:val="00E168B0"/>
    <w:rsid w:val="00E17D24"/>
    <w:rsid w:val="00E304CB"/>
    <w:rsid w:val="00E341A1"/>
    <w:rsid w:val="00E34FE4"/>
    <w:rsid w:val="00E4041E"/>
    <w:rsid w:val="00E416A2"/>
    <w:rsid w:val="00E4222C"/>
    <w:rsid w:val="00E45A62"/>
    <w:rsid w:val="00E518C9"/>
    <w:rsid w:val="00E618E6"/>
    <w:rsid w:val="00E62A75"/>
    <w:rsid w:val="00E62B96"/>
    <w:rsid w:val="00E63A70"/>
    <w:rsid w:val="00E6447D"/>
    <w:rsid w:val="00E64B96"/>
    <w:rsid w:val="00E67962"/>
    <w:rsid w:val="00E715CA"/>
    <w:rsid w:val="00E72052"/>
    <w:rsid w:val="00E73AD5"/>
    <w:rsid w:val="00E76C9B"/>
    <w:rsid w:val="00E8176D"/>
    <w:rsid w:val="00E85D5D"/>
    <w:rsid w:val="00E90FE3"/>
    <w:rsid w:val="00E91C18"/>
    <w:rsid w:val="00E91C5E"/>
    <w:rsid w:val="00E947FC"/>
    <w:rsid w:val="00EA603A"/>
    <w:rsid w:val="00EB1367"/>
    <w:rsid w:val="00EB31CA"/>
    <w:rsid w:val="00EB6DF0"/>
    <w:rsid w:val="00EC1485"/>
    <w:rsid w:val="00EC19F3"/>
    <w:rsid w:val="00EC262E"/>
    <w:rsid w:val="00EC2FDA"/>
    <w:rsid w:val="00EC3E7E"/>
    <w:rsid w:val="00EC69CA"/>
    <w:rsid w:val="00EC76ED"/>
    <w:rsid w:val="00ED0748"/>
    <w:rsid w:val="00ED0A3D"/>
    <w:rsid w:val="00ED12D4"/>
    <w:rsid w:val="00ED1562"/>
    <w:rsid w:val="00ED1AB6"/>
    <w:rsid w:val="00ED25E6"/>
    <w:rsid w:val="00ED6AC4"/>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D7B"/>
    <w:rsid w:val="00F25EAC"/>
    <w:rsid w:val="00F3085F"/>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3A4D"/>
    <w:rsid w:val="00F642B0"/>
    <w:rsid w:val="00F64D6C"/>
    <w:rsid w:val="00F663DF"/>
    <w:rsid w:val="00F67A86"/>
    <w:rsid w:val="00F70864"/>
    <w:rsid w:val="00F71771"/>
    <w:rsid w:val="00F71D4A"/>
    <w:rsid w:val="00F74A32"/>
    <w:rsid w:val="00F760D8"/>
    <w:rsid w:val="00F77A01"/>
    <w:rsid w:val="00F8191F"/>
    <w:rsid w:val="00F83536"/>
    <w:rsid w:val="00F8455E"/>
    <w:rsid w:val="00F86C31"/>
    <w:rsid w:val="00F9011B"/>
    <w:rsid w:val="00F9214C"/>
    <w:rsid w:val="00F92D77"/>
    <w:rsid w:val="00F934D1"/>
    <w:rsid w:val="00FA5E8E"/>
    <w:rsid w:val="00FA730E"/>
    <w:rsid w:val="00FB39AA"/>
    <w:rsid w:val="00FB4BD8"/>
    <w:rsid w:val="00FB58A1"/>
    <w:rsid w:val="00FB6725"/>
    <w:rsid w:val="00FC0B8D"/>
    <w:rsid w:val="00FC1436"/>
    <w:rsid w:val="00FC466E"/>
    <w:rsid w:val="00FC703C"/>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Style13">
    <w:name w:val="_Style 13"/>
    <w:basedOn w:val="Tabelanormal"/>
    <w:qFormat/>
    <w:rsid w:val="00577F86"/>
    <w:rPr>
      <w:rFonts w:ascii="Calibri" w:eastAsia="Calibri" w:hAnsi="Calibri" w:cs="Calibri"/>
      <w:sz w:val="20"/>
      <w:szCs w:val="20"/>
    </w:rPr>
    <w:tblPr>
      <w:tblCellMar>
        <w:left w:w="8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21" Type="http://schemas.openxmlformats.org/officeDocument/2006/relationships/hyperlink" Target="http://www.planalto.gov.br/ccivil_03/AGU/Pareceres/2019-2022/PRC-JL-01-2020.htm" TargetMode="External"/><Relationship Id="rId34" Type="http://schemas.openxmlformats.org/officeDocument/2006/relationships/hyperlink" Target="https://www.planalto.gov.br/ccivil_03/leis/l5764.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8115C-3494-442D-962D-A4C4796F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5960</Words>
  <Characters>32189</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Admin</cp:lastModifiedBy>
  <cp:revision>17</cp:revision>
  <cp:lastPrinted>2026-01-22T12:38:00Z</cp:lastPrinted>
  <dcterms:created xsi:type="dcterms:W3CDTF">2024-07-05T14:28:00Z</dcterms:created>
  <dcterms:modified xsi:type="dcterms:W3CDTF">2026-01-22T12:38:00Z</dcterms:modified>
</cp:coreProperties>
</file>